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0151" w14:textId="77777777" w:rsidR="003B7703" w:rsidRPr="003B7703" w:rsidRDefault="003B7703" w:rsidP="003B7703">
      <w:pPr>
        <w:spacing w:after="0" w:line="240" w:lineRule="auto"/>
        <w:jc w:val="center"/>
        <w:rPr>
          <w:rFonts w:ascii="Times New Roman" w:eastAsia="Times New Roman" w:hAnsi="Times New Roman" w:cs="Times New Roman"/>
          <w:b/>
          <w:sz w:val="28"/>
          <w:szCs w:val="28"/>
          <w:lang w:val="uk-UA" w:eastAsia="ru-RU"/>
        </w:rPr>
      </w:pPr>
      <w:r w:rsidRPr="003B7703">
        <w:rPr>
          <w:rFonts w:ascii="Times New Roman" w:eastAsia="Times New Roman" w:hAnsi="Times New Roman" w:cs="Times New Roman"/>
          <w:b/>
          <w:sz w:val="28"/>
          <w:szCs w:val="28"/>
          <w:lang w:val="uk-UA" w:eastAsia="ru-RU"/>
        </w:rPr>
        <w:t>АНАЛІЗ РЕГУЛЯТОРНОГО ВПЛИВУ</w:t>
      </w:r>
    </w:p>
    <w:p w14:paraId="36F944E9" w14:textId="77777777" w:rsidR="003B7703" w:rsidRPr="003B7703" w:rsidRDefault="003B7703" w:rsidP="003B7703">
      <w:pPr>
        <w:spacing w:after="0" w:line="240" w:lineRule="auto"/>
        <w:jc w:val="center"/>
        <w:rPr>
          <w:rFonts w:ascii="Times New Roman" w:eastAsia="Times New Roman" w:hAnsi="Times New Roman" w:cs="Times New Roman"/>
          <w:b/>
          <w:sz w:val="28"/>
          <w:szCs w:val="28"/>
          <w:lang w:val="uk-UA" w:eastAsia="ru-RU"/>
        </w:rPr>
      </w:pPr>
      <w:r w:rsidRPr="003B7703">
        <w:rPr>
          <w:rFonts w:ascii="Times New Roman" w:eastAsia="Times New Roman" w:hAnsi="Times New Roman" w:cs="Times New Roman"/>
          <w:b/>
          <w:sz w:val="28"/>
          <w:szCs w:val="28"/>
          <w:lang w:val="uk-UA" w:eastAsia="ru-RU"/>
        </w:rPr>
        <w:t>до проекту рішення Острозької міської ради</w:t>
      </w:r>
    </w:p>
    <w:p w14:paraId="13D5793C" w14:textId="77777777" w:rsidR="003B7703" w:rsidRPr="003B7703" w:rsidRDefault="003B7703" w:rsidP="003B7703">
      <w:pPr>
        <w:spacing w:after="0" w:line="240" w:lineRule="auto"/>
        <w:jc w:val="center"/>
        <w:rPr>
          <w:rFonts w:ascii="Times New Roman" w:eastAsia="Times New Roman" w:hAnsi="Times New Roman" w:cs="Times New Roman"/>
          <w:b/>
          <w:sz w:val="28"/>
          <w:szCs w:val="28"/>
          <w:lang w:val="uk-UA" w:eastAsia="ru-RU"/>
        </w:rPr>
      </w:pPr>
      <w:r w:rsidRPr="003B7703">
        <w:rPr>
          <w:rFonts w:ascii="Times New Roman" w:eastAsia="Times New Roman" w:hAnsi="Times New Roman" w:cs="Times New Roman"/>
          <w:b/>
          <w:sz w:val="28"/>
          <w:szCs w:val="28"/>
          <w:lang w:val="uk-UA" w:eastAsia="ru-RU"/>
        </w:rPr>
        <w:t xml:space="preserve"> «Про встановлення ставок та пільг  із сплати податку на нерухоме майно, відмінне від земельної ділянки»</w:t>
      </w:r>
    </w:p>
    <w:p w14:paraId="7F98BD6C" w14:textId="77777777" w:rsidR="003B7703" w:rsidRPr="003B7703" w:rsidRDefault="003B7703" w:rsidP="003B7703">
      <w:pPr>
        <w:spacing w:after="0" w:line="240" w:lineRule="auto"/>
        <w:jc w:val="center"/>
        <w:rPr>
          <w:rFonts w:ascii="Times New Roman" w:eastAsia="Times New Roman" w:hAnsi="Times New Roman" w:cs="Times New Roman"/>
          <w:sz w:val="28"/>
          <w:szCs w:val="28"/>
          <w:lang w:val="uk-UA" w:eastAsia="ru-RU"/>
        </w:rPr>
      </w:pPr>
    </w:p>
    <w:p w14:paraId="21A7D524" w14:textId="77777777" w:rsidR="003B7703" w:rsidRPr="003B7703" w:rsidRDefault="003B7703" w:rsidP="003B7703">
      <w:pPr>
        <w:spacing w:after="0" w:line="240" w:lineRule="auto"/>
        <w:jc w:val="center"/>
        <w:rPr>
          <w:rFonts w:ascii="Times New Roman" w:eastAsia="Times New Roman" w:hAnsi="Times New Roman" w:cs="Times New Roman"/>
          <w:sz w:val="28"/>
          <w:szCs w:val="28"/>
          <w:lang w:val="uk-UA" w:eastAsia="ru-RU"/>
        </w:rPr>
      </w:pPr>
    </w:p>
    <w:p w14:paraId="3EA89820" w14:textId="77777777" w:rsidR="003B7703" w:rsidRPr="003B7703" w:rsidRDefault="003B7703" w:rsidP="003B7703">
      <w:pPr>
        <w:tabs>
          <w:tab w:val="left" w:pos="709"/>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Цей аналіз регуляторного впливу (надалі - Аналіз) розроблено на виконання та з дотриманням вимог Закону України «Про засади державної регуляторної політики в сфері господарської діяльності» від 11.09.2003  № 1160-IV, з урахуванням Методики проведення аналізу впливу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затвердженої постановою Кабінету Міністрів України від 11.03.2004  № 308 зі змінами. Аналіз визначає правові та організаційні засади реалізації проекту Острозької міської ради  «Про встановлення ставок  із сплати податку на нерухоме майно, відмінне від земельної ділянки,  на 2019 рік».</w:t>
      </w:r>
    </w:p>
    <w:p w14:paraId="64E0D97E" w14:textId="77777777" w:rsidR="003B7703" w:rsidRPr="003B7703" w:rsidRDefault="003B7703" w:rsidP="003B7703">
      <w:pPr>
        <w:tabs>
          <w:tab w:val="left" w:pos="709"/>
          <w:tab w:val="left" w:pos="900"/>
        </w:tabs>
        <w:spacing w:after="0" w:line="240" w:lineRule="auto"/>
        <w:jc w:val="both"/>
        <w:rPr>
          <w:rFonts w:ascii="Times New Roman" w:eastAsia="Times New Roman" w:hAnsi="Times New Roman" w:cs="Times New Roman"/>
          <w:sz w:val="12"/>
          <w:szCs w:val="12"/>
          <w:lang w:val="uk-UA" w:eastAsia="ru-RU"/>
        </w:rPr>
      </w:pPr>
    </w:p>
    <w:p w14:paraId="210496C2" w14:textId="77777777" w:rsidR="003B7703" w:rsidRPr="003B7703" w:rsidRDefault="003B7703" w:rsidP="003B7703">
      <w:pPr>
        <w:tabs>
          <w:tab w:val="left" w:pos="709"/>
          <w:tab w:val="left" w:pos="900"/>
        </w:tabs>
        <w:spacing w:after="0" w:line="240" w:lineRule="auto"/>
        <w:jc w:val="both"/>
        <w:rPr>
          <w:rFonts w:ascii="Times New Roman" w:eastAsia="Times New Roman" w:hAnsi="Times New Roman" w:cs="Times New Roman"/>
          <w:sz w:val="12"/>
          <w:szCs w:val="12"/>
          <w:lang w:val="uk-UA" w:eastAsia="ru-RU"/>
        </w:rPr>
      </w:pPr>
    </w:p>
    <w:p w14:paraId="48185E1A" w14:textId="77777777" w:rsidR="003B7703" w:rsidRPr="003B7703" w:rsidRDefault="003B7703" w:rsidP="003B7703">
      <w:pPr>
        <w:spacing w:after="0" w:line="240" w:lineRule="auto"/>
        <w:jc w:val="both"/>
        <w:rPr>
          <w:rFonts w:ascii="Times New Roman" w:eastAsia="Times New Roman" w:hAnsi="Times New Roman" w:cs="Times New Roman"/>
          <w:sz w:val="28"/>
          <w:szCs w:val="28"/>
          <w:lang w:val="uk-UA" w:eastAsia="ru-RU"/>
        </w:rPr>
      </w:pPr>
      <w:smartTag w:uri="urn:schemas-microsoft-com:office:smarttags" w:element="place">
        <w:r w:rsidRPr="003B7703">
          <w:rPr>
            <w:rFonts w:ascii="Times New Roman" w:eastAsia="Times New Roman" w:hAnsi="Times New Roman" w:cs="Times New Roman"/>
            <w:sz w:val="28"/>
            <w:szCs w:val="28"/>
            <w:lang w:eastAsia="ru-RU"/>
          </w:rPr>
          <w:t>I</w:t>
        </w:r>
        <w:r w:rsidRPr="003B7703">
          <w:rPr>
            <w:rFonts w:ascii="Times New Roman" w:eastAsia="Times New Roman" w:hAnsi="Times New Roman" w:cs="Times New Roman"/>
            <w:sz w:val="28"/>
            <w:szCs w:val="28"/>
            <w:lang w:val="uk-UA" w:eastAsia="ru-RU"/>
          </w:rPr>
          <w:t>.</w:t>
        </w:r>
      </w:smartTag>
      <w:r w:rsidRPr="003B7703">
        <w:rPr>
          <w:rFonts w:ascii="Times New Roman" w:eastAsia="Times New Roman" w:hAnsi="Times New Roman" w:cs="Times New Roman"/>
          <w:sz w:val="28"/>
          <w:szCs w:val="28"/>
          <w:lang w:val="uk-UA" w:eastAsia="ru-RU"/>
        </w:rPr>
        <w:t xml:space="preserve"> Визначення проблеми</w:t>
      </w:r>
    </w:p>
    <w:p w14:paraId="69DEEC2D"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У зв’язку з набранням чинності постанови Кабінету Міністрів України від  24.05.2017 № 483 «Про затвердження форм типових рішень про встановлення ставок та пільг зі сплати земельного податку та податку на нерухоме майно, відмінне від земельної ділянки», з метою дотримання положень підпункту 266.4.2 пункту 266.4 статті 266 Податкового кодексу України, виникла необхідність  приведення нормативних актів міської ради щодо встановлення ставок та пільг із сплати податку на нерухоме майно, відмінне від земельної ділянки, у відповідність до вимог зазначеної постанови і встановити </w:t>
      </w:r>
      <w:r w:rsidRPr="003B7703">
        <w:rPr>
          <w:rFonts w:ascii="Times New Roman" w:eastAsia="Times New Roman" w:hAnsi="Times New Roman" w:cs="Times New Roman"/>
          <w:sz w:val="24"/>
          <w:szCs w:val="24"/>
          <w:lang w:val="uk-UA" w:eastAsia="ru-RU"/>
        </w:rPr>
        <w:t xml:space="preserve"> </w:t>
      </w:r>
      <w:r w:rsidRPr="003B7703">
        <w:rPr>
          <w:rFonts w:ascii="Times New Roman" w:eastAsia="Times New Roman" w:hAnsi="Times New Roman" w:cs="Times New Roman"/>
          <w:sz w:val="28"/>
          <w:szCs w:val="28"/>
          <w:lang w:val="uk-UA" w:eastAsia="ru-RU"/>
        </w:rPr>
        <w:t>ставки та пільги із сплати податку на нерухоме майно, відмінне від земельної ділянки, на 2019 рік.</w:t>
      </w:r>
    </w:p>
    <w:p w14:paraId="2817674C" w14:textId="77777777" w:rsidR="003B7703" w:rsidRPr="003B7703" w:rsidRDefault="003B7703" w:rsidP="003B7703">
      <w:pPr>
        <w:tabs>
          <w:tab w:val="left" w:pos="709"/>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Діючим регуляторним актом, яким встановлено ставки податку на нерухоме майно, відмінне від земельної ділянки, є рішення Острозької міської ради від 27.01.2017 № 335 «Про встановлення податку на майно в частині податку на нерухоме майно, відмінне від земельної ділянки».</w:t>
      </w:r>
    </w:p>
    <w:p w14:paraId="24E28622" w14:textId="77777777" w:rsidR="003B7703" w:rsidRPr="003B7703" w:rsidRDefault="003B7703" w:rsidP="003B7703">
      <w:pPr>
        <w:tabs>
          <w:tab w:val="left" w:pos="709"/>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Податок на нерухоме майно, відмінне від земельної ділянки, є одним з джерел наповнення загального фонду бюджету міста. Надходження даного податку характеризуються позитивною динамікою.</w:t>
      </w:r>
    </w:p>
    <w:p w14:paraId="214090AF" w14:textId="77777777" w:rsidR="003B7703" w:rsidRPr="003B7703" w:rsidRDefault="003B7703" w:rsidP="003B7703">
      <w:pPr>
        <w:tabs>
          <w:tab w:val="left" w:pos="709"/>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У 2016 році надходження податку на нерухоме майно, відмінне від земельної ділянки, складали 436,4 </w:t>
      </w:r>
      <w:proofErr w:type="spellStart"/>
      <w:r w:rsidRPr="003B7703">
        <w:rPr>
          <w:rFonts w:ascii="Times New Roman" w:eastAsia="Times New Roman" w:hAnsi="Times New Roman" w:cs="Times New Roman"/>
          <w:sz w:val="28"/>
          <w:szCs w:val="28"/>
          <w:lang w:val="uk-UA" w:eastAsia="ru-RU"/>
        </w:rPr>
        <w:t>тис.грн</w:t>
      </w:r>
      <w:proofErr w:type="spellEnd"/>
      <w:r w:rsidRPr="003B7703">
        <w:rPr>
          <w:rFonts w:ascii="Times New Roman" w:eastAsia="Times New Roman" w:hAnsi="Times New Roman" w:cs="Times New Roman"/>
          <w:sz w:val="28"/>
          <w:szCs w:val="28"/>
          <w:lang w:val="uk-UA" w:eastAsia="ru-RU"/>
        </w:rPr>
        <w:t xml:space="preserve">, що становило 1,7 % від доходів загального фонду бюджету  міста (без урахування офіційних трансфертів), у 2017 році ці показники склали 545,0 </w:t>
      </w:r>
      <w:proofErr w:type="spellStart"/>
      <w:r w:rsidRPr="003B7703">
        <w:rPr>
          <w:rFonts w:ascii="Times New Roman" w:eastAsia="Times New Roman" w:hAnsi="Times New Roman" w:cs="Times New Roman"/>
          <w:sz w:val="28"/>
          <w:szCs w:val="28"/>
          <w:lang w:val="uk-UA" w:eastAsia="ru-RU"/>
        </w:rPr>
        <w:t>тис.грн</w:t>
      </w:r>
      <w:proofErr w:type="spellEnd"/>
      <w:r w:rsidRPr="003B7703">
        <w:rPr>
          <w:rFonts w:ascii="Times New Roman" w:eastAsia="Times New Roman" w:hAnsi="Times New Roman" w:cs="Times New Roman"/>
          <w:sz w:val="28"/>
          <w:szCs w:val="28"/>
          <w:lang w:val="uk-UA" w:eastAsia="ru-RU"/>
        </w:rPr>
        <w:t xml:space="preserve">. і 1,5%, очікувані та прогнозні показники у 2018 та 2019 роках становитимуть  630,2 </w:t>
      </w:r>
      <w:proofErr w:type="spellStart"/>
      <w:r w:rsidRPr="003B7703">
        <w:rPr>
          <w:rFonts w:ascii="Times New Roman" w:eastAsia="Times New Roman" w:hAnsi="Times New Roman" w:cs="Times New Roman"/>
          <w:sz w:val="28"/>
          <w:szCs w:val="28"/>
          <w:lang w:val="uk-UA" w:eastAsia="ru-RU"/>
        </w:rPr>
        <w:t>тис.грн</w:t>
      </w:r>
      <w:proofErr w:type="spellEnd"/>
      <w:r w:rsidRPr="003B7703">
        <w:rPr>
          <w:rFonts w:ascii="Times New Roman" w:eastAsia="Times New Roman" w:hAnsi="Times New Roman" w:cs="Times New Roman"/>
          <w:sz w:val="28"/>
          <w:szCs w:val="28"/>
          <w:lang w:val="uk-UA" w:eastAsia="ru-RU"/>
        </w:rPr>
        <w:t xml:space="preserve">. і 1,5%, та 684,6 </w:t>
      </w:r>
      <w:proofErr w:type="spellStart"/>
      <w:r w:rsidRPr="003B7703">
        <w:rPr>
          <w:rFonts w:ascii="Times New Roman" w:eastAsia="Times New Roman" w:hAnsi="Times New Roman" w:cs="Times New Roman"/>
          <w:sz w:val="28"/>
          <w:szCs w:val="28"/>
          <w:lang w:val="uk-UA" w:eastAsia="ru-RU"/>
        </w:rPr>
        <w:t>тис.грн</w:t>
      </w:r>
      <w:proofErr w:type="spellEnd"/>
      <w:r w:rsidRPr="003B7703">
        <w:rPr>
          <w:rFonts w:ascii="Times New Roman" w:eastAsia="Times New Roman" w:hAnsi="Times New Roman" w:cs="Times New Roman"/>
          <w:sz w:val="28"/>
          <w:szCs w:val="28"/>
          <w:lang w:val="uk-UA" w:eastAsia="ru-RU"/>
        </w:rPr>
        <w:t>. і 1,6% відповідно.</w:t>
      </w:r>
    </w:p>
    <w:p w14:paraId="44FB443E"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p>
    <w:p w14:paraId="7675E0FA"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p>
    <w:p w14:paraId="2344CA96"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p>
    <w:p w14:paraId="211CA866"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p>
    <w:p w14:paraId="6375049B"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w:t>
      </w:r>
    </w:p>
    <w:p w14:paraId="1B3E86F4"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p>
    <w:p w14:paraId="48CBED8C"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b/>
          <w:sz w:val="27"/>
          <w:szCs w:val="27"/>
          <w:lang w:val="uk-UA" w:eastAsia="ru-RU"/>
        </w:rPr>
      </w:pPr>
      <w:r w:rsidRPr="003B7703">
        <w:rPr>
          <w:rFonts w:ascii="Times New Roman" w:eastAsia="Times New Roman" w:hAnsi="Times New Roman" w:cs="Times New Roman"/>
          <w:b/>
          <w:sz w:val="27"/>
          <w:szCs w:val="27"/>
          <w:lang w:val="uk-UA" w:eastAsia="ru-RU"/>
        </w:rPr>
        <w:t xml:space="preserve">Надходження податку на нерухоме майно, </w:t>
      </w:r>
    </w:p>
    <w:p w14:paraId="5264E275"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b/>
          <w:sz w:val="27"/>
          <w:szCs w:val="27"/>
          <w:lang w:val="uk-UA" w:eastAsia="ru-RU"/>
        </w:rPr>
      </w:pPr>
      <w:r w:rsidRPr="003B7703">
        <w:rPr>
          <w:rFonts w:ascii="Times New Roman" w:eastAsia="Times New Roman" w:hAnsi="Times New Roman" w:cs="Times New Roman"/>
          <w:b/>
          <w:sz w:val="27"/>
          <w:szCs w:val="27"/>
          <w:lang w:val="uk-UA" w:eastAsia="ru-RU"/>
        </w:rPr>
        <w:t xml:space="preserve">відмінне від земельної ділянки, до бюджету </w:t>
      </w:r>
      <w:proofErr w:type="spellStart"/>
      <w:r w:rsidRPr="003B7703">
        <w:rPr>
          <w:rFonts w:ascii="Times New Roman" w:eastAsia="Times New Roman" w:hAnsi="Times New Roman" w:cs="Times New Roman"/>
          <w:b/>
          <w:sz w:val="27"/>
          <w:szCs w:val="27"/>
          <w:lang w:val="uk-UA" w:eastAsia="ru-RU"/>
        </w:rPr>
        <w:t>м.Острог</w:t>
      </w:r>
      <w:proofErr w:type="spellEnd"/>
    </w:p>
    <w:p w14:paraId="0350911A"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b/>
          <w:sz w:val="8"/>
          <w:szCs w:val="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260"/>
        <w:gridCol w:w="1080"/>
        <w:gridCol w:w="1080"/>
        <w:gridCol w:w="1080"/>
        <w:gridCol w:w="1260"/>
      </w:tblGrid>
      <w:tr w:rsidR="003B7703" w:rsidRPr="003B7703" w14:paraId="530854A5" w14:textId="77777777" w:rsidTr="003B7703">
        <w:trPr>
          <w:trHeight w:val="559"/>
        </w:trPr>
        <w:tc>
          <w:tcPr>
            <w:tcW w:w="3348" w:type="dxa"/>
            <w:vMerge w:val="restart"/>
            <w:tcBorders>
              <w:top w:val="dotted" w:sz="4" w:space="0" w:color="auto"/>
              <w:left w:val="dotted" w:sz="4" w:space="0" w:color="auto"/>
              <w:bottom w:val="dotted" w:sz="4" w:space="0" w:color="auto"/>
              <w:right w:val="dotted" w:sz="4" w:space="0" w:color="auto"/>
            </w:tcBorders>
            <w:vAlign w:val="center"/>
            <w:hideMark/>
          </w:tcPr>
          <w:p w14:paraId="44DB49D1"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lang w:val="uk-UA" w:eastAsia="ru-RU"/>
              </w:rPr>
            </w:pPr>
            <w:r w:rsidRPr="003B7703">
              <w:rPr>
                <w:rFonts w:ascii="Times New Roman" w:eastAsia="Times New Roman" w:hAnsi="Times New Roman" w:cs="Times New Roman"/>
                <w:lang w:val="uk-UA" w:eastAsia="ru-RU"/>
              </w:rPr>
              <w:t>Податок на нерухоме майно,  відмінне від земельної ділянки</w:t>
            </w:r>
          </w:p>
        </w:tc>
        <w:tc>
          <w:tcPr>
            <w:tcW w:w="1260" w:type="dxa"/>
            <w:vMerge w:val="restart"/>
            <w:tcBorders>
              <w:top w:val="dotted" w:sz="4" w:space="0" w:color="auto"/>
              <w:left w:val="dotted" w:sz="4" w:space="0" w:color="auto"/>
              <w:bottom w:val="dotted" w:sz="4" w:space="0" w:color="auto"/>
              <w:right w:val="dotted" w:sz="4" w:space="0" w:color="auto"/>
            </w:tcBorders>
            <w:vAlign w:val="center"/>
            <w:hideMark/>
          </w:tcPr>
          <w:p w14:paraId="2BABB9AF"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lang w:val="uk-UA" w:eastAsia="ru-RU"/>
              </w:rPr>
            </w:pPr>
            <w:r w:rsidRPr="003B7703">
              <w:rPr>
                <w:rFonts w:ascii="Times New Roman" w:eastAsia="Times New Roman" w:hAnsi="Times New Roman" w:cs="Times New Roman"/>
                <w:lang w:val="uk-UA" w:eastAsia="ru-RU"/>
              </w:rPr>
              <w:t xml:space="preserve">Код </w:t>
            </w:r>
            <w:proofErr w:type="spellStart"/>
            <w:r w:rsidRPr="003B7703">
              <w:rPr>
                <w:rFonts w:ascii="Times New Roman" w:eastAsia="Times New Roman" w:hAnsi="Times New Roman" w:cs="Times New Roman"/>
                <w:lang w:val="uk-UA" w:eastAsia="ru-RU"/>
              </w:rPr>
              <w:t>класифі-кації</w:t>
            </w:r>
            <w:proofErr w:type="spellEnd"/>
          </w:p>
          <w:p w14:paraId="75FF487C"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b/>
                <w:lang w:val="uk-UA" w:eastAsia="ru-RU"/>
              </w:rPr>
            </w:pPr>
            <w:r w:rsidRPr="003B7703">
              <w:rPr>
                <w:rFonts w:ascii="Times New Roman" w:eastAsia="Times New Roman" w:hAnsi="Times New Roman" w:cs="Times New Roman"/>
                <w:lang w:val="uk-UA" w:eastAsia="ru-RU"/>
              </w:rPr>
              <w:t>доходів бюджету</w:t>
            </w:r>
          </w:p>
        </w:tc>
        <w:tc>
          <w:tcPr>
            <w:tcW w:w="4500" w:type="dxa"/>
            <w:gridSpan w:val="4"/>
            <w:tcBorders>
              <w:top w:val="dotted" w:sz="4" w:space="0" w:color="auto"/>
              <w:left w:val="dotted" w:sz="4" w:space="0" w:color="auto"/>
              <w:bottom w:val="dotted" w:sz="4" w:space="0" w:color="auto"/>
              <w:right w:val="dotted" w:sz="4" w:space="0" w:color="auto"/>
            </w:tcBorders>
            <w:vAlign w:val="center"/>
            <w:hideMark/>
          </w:tcPr>
          <w:p w14:paraId="5D8CBC0D"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lang w:val="uk-UA" w:eastAsia="ru-RU"/>
              </w:rPr>
            </w:pPr>
            <w:r w:rsidRPr="003B7703">
              <w:rPr>
                <w:rFonts w:ascii="Times New Roman" w:eastAsia="Times New Roman" w:hAnsi="Times New Roman" w:cs="Times New Roman"/>
                <w:lang w:val="uk-UA" w:eastAsia="ru-RU"/>
              </w:rPr>
              <w:t xml:space="preserve">Фактичні надходження </w:t>
            </w:r>
          </w:p>
          <w:p w14:paraId="7B171410"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lang w:val="uk-UA" w:eastAsia="ru-RU"/>
              </w:rPr>
            </w:pPr>
            <w:r w:rsidRPr="003B7703">
              <w:rPr>
                <w:rFonts w:ascii="Times New Roman" w:eastAsia="Times New Roman" w:hAnsi="Times New Roman" w:cs="Times New Roman"/>
                <w:lang w:val="uk-UA" w:eastAsia="ru-RU"/>
              </w:rPr>
              <w:t>до бюджету міста,</w:t>
            </w:r>
          </w:p>
          <w:p w14:paraId="3F69A5BF"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lang w:val="uk-UA" w:eastAsia="ru-RU"/>
              </w:rPr>
            </w:pPr>
            <w:r w:rsidRPr="003B7703">
              <w:rPr>
                <w:rFonts w:ascii="Times New Roman" w:eastAsia="Times New Roman" w:hAnsi="Times New Roman" w:cs="Times New Roman"/>
                <w:lang w:val="uk-UA" w:eastAsia="ru-RU"/>
              </w:rPr>
              <w:t xml:space="preserve"> тис. грн</w:t>
            </w:r>
          </w:p>
        </w:tc>
      </w:tr>
      <w:tr w:rsidR="003B7703" w:rsidRPr="003B7703" w14:paraId="45109034" w14:textId="77777777" w:rsidTr="003B7703">
        <w:tc>
          <w:tcPr>
            <w:tcW w:w="3348" w:type="dxa"/>
            <w:vMerge/>
            <w:tcBorders>
              <w:top w:val="dotted" w:sz="4" w:space="0" w:color="auto"/>
              <w:left w:val="dotted" w:sz="4" w:space="0" w:color="auto"/>
              <w:bottom w:val="dotted" w:sz="4" w:space="0" w:color="auto"/>
              <w:right w:val="dotted" w:sz="4" w:space="0" w:color="auto"/>
            </w:tcBorders>
            <w:vAlign w:val="center"/>
            <w:hideMark/>
          </w:tcPr>
          <w:p w14:paraId="01A429FE" w14:textId="77777777" w:rsidR="003B7703" w:rsidRPr="003B7703" w:rsidRDefault="003B7703" w:rsidP="003B7703">
            <w:pPr>
              <w:spacing w:after="0" w:line="240" w:lineRule="auto"/>
              <w:rPr>
                <w:rFonts w:ascii="Times New Roman" w:eastAsia="Times New Roman" w:hAnsi="Times New Roman" w:cs="Times New Roman"/>
                <w:lang w:val="uk-UA" w:eastAsia="ru-RU"/>
              </w:rPr>
            </w:pPr>
          </w:p>
        </w:tc>
        <w:tc>
          <w:tcPr>
            <w:tcW w:w="1260" w:type="dxa"/>
            <w:vMerge/>
            <w:tcBorders>
              <w:top w:val="dotted" w:sz="4" w:space="0" w:color="auto"/>
              <w:left w:val="dotted" w:sz="4" w:space="0" w:color="auto"/>
              <w:bottom w:val="dotted" w:sz="4" w:space="0" w:color="auto"/>
              <w:right w:val="dotted" w:sz="4" w:space="0" w:color="auto"/>
            </w:tcBorders>
            <w:vAlign w:val="center"/>
            <w:hideMark/>
          </w:tcPr>
          <w:p w14:paraId="11EBA5E8" w14:textId="77777777" w:rsidR="003B7703" w:rsidRPr="003B7703" w:rsidRDefault="003B7703" w:rsidP="003B7703">
            <w:pPr>
              <w:spacing w:after="0" w:line="240" w:lineRule="auto"/>
              <w:rPr>
                <w:rFonts w:ascii="Times New Roman" w:eastAsia="Times New Roman" w:hAnsi="Times New Roman" w:cs="Times New Roman"/>
                <w:b/>
                <w:lang w:val="uk-UA" w:eastAsia="ru-RU"/>
              </w:rPr>
            </w:pPr>
          </w:p>
        </w:tc>
        <w:tc>
          <w:tcPr>
            <w:tcW w:w="1080" w:type="dxa"/>
            <w:tcBorders>
              <w:top w:val="dotted" w:sz="4" w:space="0" w:color="auto"/>
              <w:left w:val="dotted" w:sz="4" w:space="0" w:color="auto"/>
              <w:bottom w:val="dotted" w:sz="4" w:space="0" w:color="auto"/>
              <w:right w:val="dotted" w:sz="4" w:space="0" w:color="auto"/>
            </w:tcBorders>
            <w:vAlign w:val="center"/>
            <w:hideMark/>
          </w:tcPr>
          <w:p w14:paraId="18486457"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lang w:val="uk-UA" w:eastAsia="ru-RU"/>
              </w:rPr>
            </w:pPr>
            <w:r w:rsidRPr="003B7703">
              <w:rPr>
                <w:rFonts w:ascii="Times New Roman" w:eastAsia="Times New Roman" w:hAnsi="Times New Roman" w:cs="Times New Roman"/>
                <w:lang w:val="uk-UA" w:eastAsia="ru-RU"/>
              </w:rPr>
              <w:t>2016 рік</w:t>
            </w:r>
          </w:p>
        </w:tc>
        <w:tc>
          <w:tcPr>
            <w:tcW w:w="1080" w:type="dxa"/>
            <w:tcBorders>
              <w:top w:val="dotted" w:sz="4" w:space="0" w:color="auto"/>
              <w:left w:val="dotted" w:sz="4" w:space="0" w:color="auto"/>
              <w:bottom w:val="dotted" w:sz="4" w:space="0" w:color="auto"/>
              <w:right w:val="dotted" w:sz="4" w:space="0" w:color="auto"/>
            </w:tcBorders>
            <w:vAlign w:val="center"/>
            <w:hideMark/>
          </w:tcPr>
          <w:p w14:paraId="2C3E1F48"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lang w:val="uk-UA" w:eastAsia="ru-RU"/>
              </w:rPr>
            </w:pPr>
            <w:r w:rsidRPr="003B7703">
              <w:rPr>
                <w:rFonts w:ascii="Times New Roman" w:eastAsia="Times New Roman" w:hAnsi="Times New Roman" w:cs="Times New Roman"/>
                <w:lang w:val="uk-UA" w:eastAsia="ru-RU"/>
              </w:rPr>
              <w:t>2017 рік</w:t>
            </w:r>
          </w:p>
        </w:tc>
        <w:tc>
          <w:tcPr>
            <w:tcW w:w="1080" w:type="dxa"/>
            <w:tcBorders>
              <w:top w:val="dotted" w:sz="4" w:space="0" w:color="auto"/>
              <w:left w:val="dotted" w:sz="4" w:space="0" w:color="auto"/>
              <w:bottom w:val="dotted" w:sz="4" w:space="0" w:color="auto"/>
              <w:right w:val="dotted" w:sz="4" w:space="0" w:color="auto"/>
            </w:tcBorders>
            <w:vAlign w:val="center"/>
            <w:hideMark/>
          </w:tcPr>
          <w:p w14:paraId="6642DBCB"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lang w:val="uk-UA" w:eastAsia="ru-RU"/>
              </w:rPr>
            </w:pPr>
            <w:r w:rsidRPr="003B7703">
              <w:rPr>
                <w:rFonts w:ascii="Times New Roman" w:eastAsia="Times New Roman" w:hAnsi="Times New Roman" w:cs="Times New Roman"/>
                <w:lang w:val="uk-UA" w:eastAsia="ru-RU"/>
              </w:rPr>
              <w:t>очікуване на</w:t>
            </w:r>
          </w:p>
          <w:p w14:paraId="2DF6D9A5"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lang w:val="uk-UA" w:eastAsia="ru-RU"/>
              </w:rPr>
            </w:pPr>
            <w:r w:rsidRPr="003B7703">
              <w:rPr>
                <w:rFonts w:ascii="Times New Roman" w:eastAsia="Times New Roman" w:hAnsi="Times New Roman" w:cs="Times New Roman"/>
                <w:lang w:val="uk-UA" w:eastAsia="ru-RU"/>
              </w:rPr>
              <w:t>2018 рік</w:t>
            </w:r>
          </w:p>
        </w:tc>
        <w:tc>
          <w:tcPr>
            <w:tcW w:w="1260" w:type="dxa"/>
            <w:tcBorders>
              <w:top w:val="single" w:sz="4" w:space="0" w:color="auto"/>
              <w:left w:val="dotted" w:sz="4" w:space="0" w:color="auto"/>
              <w:bottom w:val="dotted" w:sz="4" w:space="0" w:color="auto"/>
              <w:right w:val="dotted" w:sz="4" w:space="0" w:color="auto"/>
            </w:tcBorders>
            <w:vAlign w:val="center"/>
            <w:hideMark/>
          </w:tcPr>
          <w:p w14:paraId="72085778"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lang w:val="uk-UA" w:eastAsia="ru-RU"/>
              </w:rPr>
            </w:pPr>
            <w:r w:rsidRPr="003B7703">
              <w:rPr>
                <w:rFonts w:ascii="Times New Roman" w:eastAsia="Times New Roman" w:hAnsi="Times New Roman" w:cs="Times New Roman"/>
                <w:lang w:val="uk-UA" w:eastAsia="ru-RU"/>
              </w:rPr>
              <w:t>прогноз на 2019 рік</w:t>
            </w:r>
          </w:p>
        </w:tc>
      </w:tr>
      <w:tr w:rsidR="003B7703" w:rsidRPr="003B7703" w14:paraId="6286CF0F" w14:textId="77777777" w:rsidTr="003B7703">
        <w:tc>
          <w:tcPr>
            <w:tcW w:w="3348" w:type="dxa"/>
            <w:tcBorders>
              <w:top w:val="dotted" w:sz="4" w:space="0" w:color="auto"/>
              <w:left w:val="dotted" w:sz="4" w:space="0" w:color="auto"/>
              <w:bottom w:val="dotted" w:sz="4" w:space="0" w:color="auto"/>
              <w:right w:val="dotted" w:sz="4" w:space="0" w:color="auto"/>
            </w:tcBorders>
            <w:vAlign w:val="center"/>
            <w:hideMark/>
          </w:tcPr>
          <w:p w14:paraId="2778ED3D"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18"/>
                <w:szCs w:val="18"/>
                <w:lang w:val="uk-UA" w:eastAsia="ru-RU"/>
              </w:rPr>
            </w:pPr>
            <w:r w:rsidRPr="003B7703">
              <w:rPr>
                <w:rFonts w:ascii="Times New Roman" w:eastAsia="Times New Roman" w:hAnsi="Times New Roman" w:cs="Times New Roman"/>
                <w:sz w:val="18"/>
                <w:szCs w:val="18"/>
                <w:lang w:val="uk-UA" w:eastAsia="ru-RU"/>
              </w:rPr>
              <w:t>1</w:t>
            </w:r>
          </w:p>
        </w:tc>
        <w:tc>
          <w:tcPr>
            <w:tcW w:w="1260" w:type="dxa"/>
            <w:tcBorders>
              <w:top w:val="dotted" w:sz="4" w:space="0" w:color="auto"/>
              <w:left w:val="dotted" w:sz="4" w:space="0" w:color="auto"/>
              <w:bottom w:val="dotted" w:sz="4" w:space="0" w:color="auto"/>
              <w:right w:val="dotted" w:sz="4" w:space="0" w:color="auto"/>
            </w:tcBorders>
            <w:vAlign w:val="center"/>
            <w:hideMark/>
          </w:tcPr>
          <w:p w14:paraId="65320889"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18"/>
                <w:szCs w:val="18"/>
                <w:lang w:val="uk-UA" w:eastAsia="ru-RU"/>
              </w:rPr>
            </w:pPr>
            <w:r w:rsidRPr="003B7703">
              <w:rPr>
                <w:rFonts w:ascii="Times New Roman" w:eastAsia="Times New Roman" w:hAnsi="Times New Roman" w:cs="Times New Roman"/>
                <w:sz w:val="18"/>
                <w:szCs w:val="18"/>
                <w:lang w:val="uk-UA" w:eastAsia="ru-RU"/>
              </w:rPr>
              <w:t>2</w:t>
            </w:r>
          </w:p>
        </w:tc>
        <w:tc>
          <w:tcPr>
            <w:tcW w:w="1080" w:type="dxa"/>
            <w:tcBorders>
              <w:top w:val="dotted" w:sz="4" w:space="0" w:color="auto"/>
              <w:left w:val="dotted" w:sz="4" w:space="0" w:color="auto"/>
              <w:bottom w:val="dotted" w:sz="4" w:space="0" w:color="auto"/>
              <w:right w:val="dotted" w:sz="4" w:space="0" w:color="auto"/>
            </w:tcBorders>
            <w:vAlign w:val="center"/>
            <w:hideMark/>
          </w:tcPr>
          <w:p w14:paraId="4B7E65A2"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18"/>
                <w:szCs w:val="18"/>
                <w:lang w:val="uk-UA" w:eastAsia="ru-RU"/>
              </w:rPr>
            </w:pPr>
            <w:r w:rsidRPr="003B7703">
              <w:rPr>
                <w:rFonts w:ascii="Times New Roman" w:eastAsia="Times New Roman" w:hAnsi="Times New Roman" w:cs="Times New Roman"/>
                <w:sz w:val="18"/>
                <w:szCs w:val="18"/>
                <w:lang w:val="uk-UA" w:eastAsia="ru-RU"/>
              </w:rPr>
              <w:t>3</w:t>
            </w:r>
          </w:p>
        </w:tc>
        <w:tc>
          <w:tcPr>
            <w:tcW w:w="1080" w:type="dxa"/>
            <w:tcBorders>
              <w:top w:val="dotted" w:sz="4" w:space="0" w:color="auto"/>
              <w:left w:val="dotted" w:sz="4" w:space="0" w:color="auto"/>
              <w:bottom w:val="dotted" w:sz="4" w:space="0" w:color="auto"/>
              <w:right w:val="dotted" w:sz="4" w:space="0" w:color="auto"/>
            </w:tcBorders>
            <w:vAlign w:val="center"/>
            <w:hideMark/>
          </w:tcPr>
          <w:p w14:paraId="4B0DC6FA"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18"/>
                <w:szCs w:val="18"/>
                <w:lang w:val="uk-UA" w:eastAsia="ru-RU"/>
              </w:rPr>
            </w:pPr>
            <w:r w:rsidRPr="003B7703">
              <w:rPr>
                <w:rFonts w:ascii="Times New Roman" w:eastAsia="Times New Roman" w:hAnsi="Times New Roman" w:cs="Times New Roman"/>
                <w:sz w:val="18"/>
                <w:szCs w:val="18"/>
                <w:lang w:val="uk-UA" w:eastAsia="ru-RU"/>
              </w:rPr>
              <w:t>4</w:t>
            </w:r>
          </w:p>
        </w:tc>
        <w:tc>
          <w:tcPr>
            <w:tcW w:w="1080" w:type="dxa"/>
            <w:tcBorders>
              <w:top w:val="dotted" w:sz="4" w:space="0" w:color="auto"/>
              <w:left w:val="dotted" w:sz="4" w:space="0" w:color="auto"/>
              <w:bottom w:val="dotted" w:sz="4" w:space="0" w:color="auto"/>
              <w:right w:val="dotted" w:sz="4" w:space="0" w:color="auto"/>
            </w:tcBorders>
            <w:vAlign w:val="center"/>
            <w:hideMark/>
          </w:tcPr>
          <w:p w14:paraId="6A973777"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18"/>
                <w:szCs w:val="18"/>
                <w:lang w:val="uk-UA" w:eastAsia="ru-RU"/>
              </w:rPr>
            </w:pPr>
            <w:r w:rsidRPr="003B7703">
              <w:rPr>
                <w:rFonts w:ascii="Times New Roman" w:eastAsia="Times New Roman" w:hAnsi="Times New Roman" w:cs="Times New Roman"/>
                <w:sz w:val="18"/>
                <w:szCs w:val="18"/>
                <w:lang w:val="uk-UA" w:eastAsia="ru-RU"/>
              </w:rPr>
              <w:t>5</w:t>
            </w:r>
          </w:p>
        </w:tc>
        <w:tc>
          <w:tcPr>
            <w:tcW w:w="1260" w:type="dxa"/>
            <w:tcBorders>
              <w:top w:val="dotted" w:sz="4" w:space="0" w:color="auto"/>
              <w:left w:val="dotted" w:sz="4" w:space="0" w:color="auto"/>
              <w:bottom w:val="dotted" w:sz="4" w:space="0" w:color="auto"/>
              <w:right w:val="dotted" w:sz="4" w:space="0" w:color="auto"/>
            </w:tcBorders>
            <w:vAlign w:val="center"/>
            <w:hideMark/>
          </w:tcPr>
          <w:p w14:paraId="4637B77B"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18"/>
                <w:szCs w:val="18"/>
                <w:lang w:val="uk-UA" w:eastAsia="ru-RU"/>
              </w:rPr>
            </w:pPr>
            <w:r w:rsidRPr="003B7703">
              <w:rPr>
                <w:rFonts w:ascii="Times New Roman" w:eastAsia="Times New Roman" w:hAnsi="Times New Roman" w:cs="Times New Roman"/>
                <w:sz w:val="18"/>
                <w:szCs w:val="18"/>
                <w:lang w:val="uk-UA" w:eastAsia="ru-RU"/>
              </w:rPr>
              <w:t>6</w:t>
            </w:r>
          </w:p>
        </w:tc>
      </w:tr>
      <w:tr w:rsidR="003B7703" w:rsidRPr="003B7703" w14:paraId="54090172" w14:textId="77777777" w:rsidTr="003B7703">
        <w:tc>
          <w:tcPr>
            <w:tcW w:w="3348" w:type="dxa"/>
            <w:tcBorders>
              <w:top w:val="dotted" w:sz="4" w:space="0" w:color="auto"/>
              <w:left w:val="dotted" w:sz="4" w:space="0" w:color="auto"/>
              <w:bottom w:val="dotted" w:sz="4" w:space="0" w:color="auto"/>
              <w:right w:val="dotted" w:sz="4" w:space="0" w:color="auto"/>
            </w:tcBorders>
            <w:hideMark/>
          </w:tcPr>
          <w:p w14:paraId="68C2696F"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 xml:space="preserve">Податок на нерухоме майно, відмінне від земельної  ділянки, сплачений юридичними особами, які є власниками об'єктів 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hideMark/>
          </w:tcPr>
          <w:p w14:paraId="0553B240"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18010100</w:t>
            </w:r>
          </w:p>
        </w:tc>
        <w:tc>
          <w:tcPr>
            <w:tcW w:w="1080" w:type="dxa"/>
            <w:tcBorders>
              <w:top w:val="dotted" w:sz="4" w:space="0" w:color="auto"/>
              <w:left w:val="dotted" w:sz="4" w:space="0" w:color="auto"/>
              <w:bottom w:val="dotted" w:sz="4" w:space="0" w:color="auto"/>
              <w:right w:val="dotted" w:sz="4" w:space="0" w:color="auto"/>
            </w:tcBorders>
            <w:vAlign w:val="bottom"/>
            <w:hideMark/>
          </w:tcPr>
          <w:p w14:paraId="76E9FC71"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7,4</w:t>
            </w:r>
          </w:p>
        </w:tc>
        <w:tc>
          <w:tcPr>
            <w:tcW w:w="1080" w:type="dxa"/>
            <w:tcBorders>
              <w:top w:val="dotted" w:sz="4" w:space="0" w:color="auto"/>
              <w:left w:val="dotted" w:sz="4" w:space="0" w:color="auto"/>
              <w:bottom w:val="dotted" w:sz="4" w:space="0" w:color="auto"/>
              <w:right w:val="dotted" w:sz="4" w:space="0" w:color="auto"/>
            </w:tcBorders>
            <w:vAlign w:val="bottom"/>
            <w:hideMark/>
          </w:tcPr>
          <w:p w14:paraId="098667ED"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15,4</w:t>
            </w:r>
          </w:p>
        </w:tc>
        <w:tc>
          <w:tcPr>
            <w:tcW w:w="1080" w:type="dxa"/>
            <w:tcBorders>
              <w:top w:val="dotted" w:sz="4" w:space="0" w:color="auto"/>
              <w:left w:val="dotted" w:sz="4" w:space="0" w:color="auto"/>
              <w:bottom w:val="dotted" w:sz="4" w:space="0" w:color="auto"/>
              <w:right w:val="dotted" w:sz="4" w:space="0" w:color="auto"/>
            </w:tcBorders>
            <w:vAlign w:val="bottom"/>
            <w:hideMark/>
          </w:tcPr>
          <w:p w14:paraId="044D9FBB"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25,0</w:t>
            </w:r>
          </w:p>
        </w:tc>
        <w:tc>
          <w:tcPr>
            <w:tcW w:w="1260" w:type="dxa"/>
            <w:tcBorders>
              <w:top w:val="dotted" w:sz="4" w:space="0" w:color="auto"/>
              <w:left w:val="dotted" w:sz="4" w:space="0" w:color="auto"/>
              <w:bottom w:val="dotted" w:sz="4" w:space="0" w:color="auto"/>
              <w:right w:val="dotted" w:sz="4" w:space="0" w:color="auto"/>
            </w:tcBorders>
            <w:vAlign w:val="bottom"/>
            <w:hideMark/>
          </w:tcPr>
          <w:p w14:paraId="30F577FD"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35,1</w:t>
            </w:r>
          </w:p>
        </w:tc>
      </w:tr>
      <w:tr w:rsidR="003B7703" w:rsidRPr="003B7703" w14:paraId="3A1F8739" w14:textId="77777777" w:rsidTr="003B7703">
        <w:tc>
          <w:tcPr>
            <w:tcW w:w="3348" w:type="dxa"/>
            <w:tcBorders>
              <w:top w:val="dotted" w:sz="4" w:space="0" w:color="auto"/>
              <w:left w:val="dotted" w:sz="4" w:space="0" w:color="auto"/>
              <w:bottom w:val="dotted" w:sz="4" w:space="0" w:color="auto"/>
              <w:right w:val="dotted" w:sz="4" w:space="0" w:color="auto"/>
            </w:tcBorders>
            <w:hideMark/>
          </w:tcPr>
          <w:p w14:paraId="788958C3"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 xml:space="preserve">Податок на нерухоме майно, відмінне від земельної  ділянки, сплачений фізичними особами,  які є власниками об'єктів 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hideMark/>
          </w:tcPr>
          <w:p w14:paraId="481F35B0"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18010200</w:t>
            </w:r>
          </w:p>
        </w:tc>
        <w:tc>
          <w:tcPr>
            <w:tcW w:w="1080" w:type="dxa"/>
            <w:tcBorders>
              <w:top w:val="dotted" w:sz="4" w:space="0" w:color="auto"/>
              <w:left w:val="dotted" w:sz="4" w:space="0" w:color="auto"/>
              <w:bottom w:val="dotted" w:sz="4" w:space="0" w:color="auto"/>
              <w:right w:val="dotted" w:sz="4" w:space="0" w:color="auto"/>
            </w:tcBorders>
            <w:vAlign w:val="bottom"/>
            <w:hideMark/>
          </w:tcPr>
          <w:p w14:paraId="705B7CB9"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44,9</w:t>
            </w:r>
          </w:p>
        </w:tc>
        <w:tc>
          <w:tcPr>
            <w:tcW w:w="1080" w:type="dxa"/>
            <w:tcBorders>
              <w:top w:val="dotted" w:sz="4" w:space="0" w:color="auto"/>
              <w:left w:val="dotted" w:sz="4" w:space="0" w:color="auto"/>
              <w:bottom w:val="dotted" w:sz="4" w:space="0" w:color="auto"/>
              <w:right w:val="dotted" w:sz="4" w:space="0" w:color="auto"/>
            </w:tcBorders>
            <w:vAlign w:val="bottom"/>
            <w:hideMark/>
          </w:tcPr>
          <w:p w14:paraId="00CCB29B"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58,5</w:t>
            </w:r>
          </w:p>
        </w:tc>
        <w:tc>
          <w:tcPr>
            <w:tcW w:w="1080" w:type="dxa"/>
            <w:tcBorders>
              <w:top w:val="dotted" w:sz="4" w:space="0" w:color="auto"/>
              <w:left w:val="dotted" w:sz="4" w:space="0" w:color="auto"/>
              <w:bottom w:val="dotted" w:sz="4" w:space="0" w:color="auto"/>
              <w:right w:val="dotted" w:sz="4" w:space="0" w:color="auto"/>
            </w:tcBorders>
            <w:vAlign w:val="bottom"/>
            <w:hideMark/>
          </w:tcPr>
          <w:p w14:paraId="47EC9F47"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98,5</w:t>
            </w:r>
          </w:p>
        </w:tc>
        <w:tc>
          <w:tcPr>
            <w:tcW w:w="1260" w:type="dxa"/>
            <w:tcBorders>
              <w:top w:val="dotted" w:sz="4" w:space="0" w:color="auto"/>
              <w:left w:val="dotted" w:sz="4" w:space="0" w:color="auto"/>
              <w:bottom w:val="dotted" w:sz="4" w:space="0" w:color="auto"/>
              <w:right w:val="dotted" w:sz="4" w:space="0" w:color="auto"/>
            </w:tcBorders>
            <w:vAlign w:val="bottom"/>
            <w:hideMark/>
          </w:tcPr>
          <w:p w14:paraId="5BA73EC2"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115,2</w:t>
            </w:r>
          </w:p>
        </w:tc>
      </w:tr>
      <w:tr w:rsidR="003B7703" w:rsidRPr="003B7703" w14:paraId="4263E28B" w14:textId="77777777" w:rsidTr="003B7703">
        <w:tc>
          <w:tcPr>
            <w:tcW w:w="3348" w:type="dxa"/>
            <w:tcBorders>
              <w:top w:val="dotted" w:sz="4" w:space="0" w:color="auto"/>
              <w:left w:val="dotted" w:sz="4" w:space="0" w:color="auto"/>
              <w:bottom w:val="dotted" w:sz="4" w:space="0" w:color="auto"/>
              <w:right w:val="dotted" w:sz="4" w:space="0" w:color="auto"/>
            </w:tcBorders>
            <w:hideMark/>
          </w:tcPr>
          <w:p w14:paraId="66935B04"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 xml:space="preserve">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hideMark/>
          </w:tcPr>
          <w:p w14:paraId="3E1782F8"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18010300</w:t>
            </w:r>
          </w:p>
        </w:tc>
        <w:tc>
          <w:tcPr>
            <w:tcW w:w="1080" w:type="dxa"/>
            <w:tcBorders>
              <w:top w:val="dotted" w:sz="4" w:space="0" w:color="auto"/>
              <w:left w:val="dotted" w:sz="4" w:space="0" w:color="auto"/>
              <w:bottom w:val="dotted" w:sz="4" w:space="0" w:color="auto"/>
              <w:right w:val="dotted" w:sz="4" w:space="0" w:color="auto"/>
            </w:tcBorders>
            <w:vAlign w:val="bottom"/>
            <w:hideMark/>
          </w:tcPr>
          <w:p w14:paraId="270827C1"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108,2</w:t>
            </w:r>
          </w:p>
        </w:tc>
        <w:tc>
          <w:tcPr>
            <w:tcW w:w="1080" w:type="dxa"/>
            <w:tcBorders>
              <w:top w:val="dotted" w:sz="4" w:space="0" w:color="auto"/>
              <w:left w:val="dotted" w:sz="4" w:space="0" w:color="auto"/>
              <w:bottom w:val="dotted" w:sz="4" w:space="0" w:color="auto"/>
              <w:right w:val="dotted" w:sz="4" w:space="0" w:color="auto"/>
            </w:tcBorders>
            <w:vAlign w:val="bottom"/>
            <w:hideMark/>
          </w:tcPr>
          <w:p w14:paraId="7EE9F1C6"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128,5</w:t>
            </w:r>
          </w:p>
        </w:tc>
        <w:tc>
          <w:tcPr>
            <w:tcW w:w="1080" w:type="dxa"/>
            <w:tcBorders>
              <w:top w:val="dotted" w:sz="4" w:space="0" w:color="auto"/>
              <w:left w:val="dotted" w:sz="4" w:space="0" w:color="auto"/>
              <w:bottom w:val="dotted" w:sz="4" w:space="0" w:color="auto"/>
              <w:right w:val="dotted" w:sz="4" w:space="0" w:color="auto"/>
            </w:tcBorders>
            <w:vAlign w:val="bottom"/>
            <w:hideMark/>
          </w:tcPr>
          <w:p w14:paraId="6FED30E3"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145,3</w:t>
            </w:r>
          </w:p>
        </w:tc>
        <w:tc>
          <w:tcPr>
            <w:tcW w:w="1260" w:type="dxa"/>
            <w:tcBorders>
              <w:top w:val="dotted" w:sz="4" w:space="0" w:color="auto"/>
              <w:left w:val="dotted" w:sz="4" w:space="0" w:color="auto"/>
              <w:bottom w:val="dotted" w:sz="4" w:space="0" w:color="auto"/>
              <w:right w:val="dotted" w:sz="4" w:space="0" w:color="auto"/>
            </w:tcBorders>
            <w:vAlign w:val="bottom"/>
            <w:hideMark/>
          </w:tcPr>
          <w:p w14:paraId="79796D52"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153,1</w:t>
            </w:r>
          </w:p>
        </w:tc>
      </w:tr>
      <w:tr w:rsidR="003B7703" w:rsidRPr="003B7703" w14:paraId="08313110" w14:textId="77777777" w:rsidTr="003B7703">
        <w:tc>
          <w:tcPr>
            <w:tcW w:w="3348" w:type="dxa"/>
            <w:tcBorders>
              <w:top w:val="dotted" w:sz="4" w:space="0" w:color="auto"/>
              <w:left w:val="dotted" w:sz="4" w:space="0" w:color="auto"/>
              <w:bottom w:val="dotted" w:sz="4" w:space="0" w:color="auto"/>
              <w:right w:val="dotted" w:sz="4" w:space="0" w:color="auto"/>
            </w:tcBorders>
            <w:hideMark/>
          </w:tcPr>
          <w:p w14:paraId="0CF6BCCD"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 xml:space="preserve">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hideMark/>
          </w:tcPr>
          <w:p w14:paraId="70B5B0D4"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18010400</w:t>
            </w:r>
          </w:p>
        </w:tc>
        <w:tc>
          <w:tcPr>
            <w:tcW w:w="1080" w:type="dxa"/>
            <w:tcBorders>
              <w:top w:val="dotted" w:sz="4" w:space="0" w:color="auto"/>
              <w:left w:val="dotted" w:sz="4" w:space="0" w:color="auto"/>
              <w:bottom w:val="dotted" w:sz="4" w:space="0" w:color="auto"/>
              <w:right w:val="dotted" w:sz="4" w:space="0" w:color="auto"/>
            </w:tcBorders>
            <w:vAlign w:val="bottom"/>
            <w:hideMark/>
          </w:tcPr>
          <w:p w14:paraId="054DA33D"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275,9</w:t>
            </w:r>
          </w:p>
        </w:tc>
        <w:tc>
          <w:tcPr>
            <w:tcW w:w="1080" w:type="dxa"/>
            <w:tcBorders>
              <w:top w:val="dotted" w:sz="4" w:space="0" w:color="auto"/>
              <w:left w:val="dotted" w:sz="4" w:space="0" w:color="auto"/>
              <w:bottom w:val="dotted" w:sz="4" w:space="0" w:color="auto"/>
              <w:right w:val="dotted" w:sz="4" w:space="0" w:color="auto"/>
            </w:tcBorders>
            <w:vAlign w:val="bottom"/>
            <w:hideMark/>
          </w:tcPr>
          <w:p w14:paraId="0E7C1622"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342,6</w:t>
            </w:r>
          </w:p>
        </w:tc>
        <w:tc>
          <w:tcPr>
            <w:tcW w:w="1080" w:type="dxa"/>
            <w:tcBorders>
              <w:top w:val="dotted" w:sz="4" w:space="0" w:color="auto"/>
              <w:left w:val="dotted" w:sz="4" w:space="0" w:color="auto"/>
              <w:bottom w:val="dotted" w:sz="4" w:space="0" w:color="auto"/>
              <w:right w:val="dotted" w:sz="4" w:space="0" w:color="auto"/>
            </w:tcBorders>
            <w:vAlign w:val="bottom"/>
            <w:hideMark/>
          </w:tcPr>
          <w:p w14:paraId="4969C7F4"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361,4</w:t>
            </w:r>
          </w:p>
        </w:tc>
        <w:tc>
          <w:tcPr>
            <w:tcW w:w="1260" w:type="dxa"/>
            <w:tcBorders>
              <w:top w:val="dotted" w:sz="4" w:space="0" w:color="auto"/>
              <w:left w:val="dotted" w:sz="4" w:space="0" w:color="auto"/>
              <w:bottom w:val="dotted" w:sz="4" w:space="0" w:color="auto"/>
              <w:right w:val="dotted" w:sz="4" w:space="0" w:color="auto"/>
            </w:tcBorders>
            <w:vAlign w:val="bottom"/>
            <w:hideMark/>
          </w:tcPr>
          <w:p w14:paraId="7A28BEEB"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381,2</w:t>
            </w:r>
          </w:p>
        </w:tc>
      </w:tr>
      <w:tr w:rsidR="003B7703" w:rsidRPr="003B7703" w14:paraId="06D38367" w14:textId="77777777" w:rsidTr="003B7703">
        <w:trPr>
          <w:trHeight w:val="437"/>
        </w:trPr>
        <w:tc>
          <w:tcPr>
            <w:tcW w:w="3348" w:type="dxa"/>
            <w:tcBorders>
              <w:top w:val="dotted" w:sz="4" w:space="0" w:color="auto"/>
              <w:left w:val="dotted" w:sz="4" w:space="0" w:color="auto"/>
              <w:bottom w:val="dotted" w:sz="4" w:space="0" w:color="auto"/>
              <w:right w:val="dotted" w:sz="4" w:space="0" w:color="auto"/>
            </w:tcBorders>
            <w:vAlign w:val="bottom"/>
            <w:hideMark/>
          </w:tcPr>
          <w:p w14:paraId="6233F7AB"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b/>
                <w:sz w:val="26"/>
                <w:szCs w:val="26"/>
                <w:lang w:val="uk-UA" w:eastAsia="ru-RU"/>
              </w:rPr>
            </w:pPr>
            <w:r w:rsidRPr="003B7703">
              <w:rPr>
                <w:rFonts w:ascii="Times New Roman" w:eastAsia="Times New Roman" w:hAnsi="Times New Roman" w:cs="Times New Roman"/>
                <w:b/>
                <w:sz w:val="26"/>
                <w:szCs w:val="26"/>
                <w:lang w:val="uk-UA" w:eastAsia="ru-RU"/>
              </w:rPr>
              <w:lastRenderedPageBreak/>
              <w:t xml:space="preserve">Разом </w:t>
            </w:r>
          </w:p>
        </w:tc>
        <w:tc>
          <w:tcPr>
            <w:tcW w:w="1260" w:type="dxa"/>
            <w:tcBorders>
              <w:top w:val="dotted" w:sz="4" w:space="0" w:color="auto"/>
              <w:left w:val="dotted" w:sz="4" w:space="0" w:color="auto"/>
              <w:bottom w:val="dotted" w:sz="4" w:space="0" w:color="auto"/>
              <w:right w:val="dotted" w:sz="4" w:space="0" w:color="auto"/>
            </w:tcBorders>
            <w:vAlign w:val="bottom"/>
            <w:hideMark/>
          </w:tcPr>
          <w:p w14:paraId="7EB1588C"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х</w:t>
            </w:r>
          </w:p>
        </w:tc>
        <w:tc>
          <w:tcPr>
            <w:tcW w:w="1080" w:type="dxa"/>
            <w:tcBorders>
              <w:top w:val="dotted" w:sz="4" w:space="0" w:color="auto"/>
              <w:left w:val="dotted" w:sz="4" w:space="0" w:color="auto"/>
              <w:bottom w:val="dotted" w:sz="4" w:space="0" w:color="auto"/>
              <w:right w:val="dotted" w:sz="4" w:space="0" w:color="auto"/>
            </w:tcBorders>
            <w:vAlign w:val="bottom"/>
            <w:hideMark/>
          </w:tcPr>
          <w:p w14:paraId="749EF59B"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b/>
                <w:sz w:val="27"/>
                <w:szCs w:val="27"/>
                <w:lang w:val="uk-UA" w:eastAsia="ru-RU"/>
              </w:rPr>
            </w:pPr>
            <w:r w:rsidRPr="003B7703">
              <w:rPr>
                <w:rFonts w:ascii="Times New Roman" w:eastAsia="Times New Roman" w:hAnsi="Times New Roman" w:cs="Times New Roman"/>
                <w:b/>
                <w:sz w:val="27"/>
                <w:szCs w:val="27"/>
                <w:lang w:val="uk-UA" w:eastAsia="ru-RU"/>
              </w:rPr>
              <w:t>436,4</w:t>
            </w:r>
          </w:p>
        </w:tc>
        <w:tc>
          <w:tcPr>
            <w:tcW w:w="1080" w:type="dxa"/>
            <w:tcBorders>
              <w:top w:val="dotted" w:sz="4" w:space="0" w:color="auto"/>
              <w:left w:val="dotted" w:sz="4" w:space="0" w:color="auto"/>
              <w:bottom w:val="dotted" w:sz="4" w:space="0" w:color="auto"/>
              <w:right w:val="dotted" w:sz="4" w:space="0" w:color="auto"/>
            </w:tcBorders>
            <w:vAlign w:val="bottom"/>
            <w:hideMark/>
          </w:tcPr>
          <w:p w14:paraId="11413A2A"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b/>
                <w:sz w:val="27"/>
                <w:szCs w:val="27"/>
                <w:lang w:val="uk-UA" w:eastAsia="ru-RU"/>
              </w:rPr>
            </w:pPr>
            <w:r w:rsidRPr="003B7703">
              <w:rPr>
                <w:rFonts w:ascii="Times New Roman" w:eastAsia="Times New Roman" w:hAnsi="Times New Roman" w:cs="Times New Roman"/>
                <w:b/>
                <w:sz w:val="27"/>
                <w:szCs w:val="27"/>
                <w:lang w:val="uk-UA" w:eastAsia="ru-RU"/>
              </w:rPr>
              <w:t>545,0</w:t>
            </w:r>
          </w:p>
        </w:tc>
        <w:tc>
          <w:tcPr>
            <w:tcW w:w="1080" w:type="dxa"/>
            <w:tcBorders>
              <w:top w:val="dotted" w:sz="4" w:space="0" w:color="auto"/>
              <w:left w:val="dotted" w:sz="4" w:space="0" w:color="auto"/>
              <w:bottom w:val="dotted" w:sz="4" w:space="0" w:color="auto"/>
              <w:right w:val="dotted" w:sz="4" w:space="0" w:color="auto"/>
            </w:tcBorders>
            <w:vAlign w:val="bottom"/>
            <w:hideMark/>
          </w:tcPr>
          <w:p w14:paraId="0E6124AB"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b/>
                <w:sz w:val="27"/>
                <w:szCs w:val="27"/>
                <w:lang w:val="uk-UA" w:eastAsia="ru-RU"/>
              </w:rPr>
            </w:pPr>
            <w:r w:rsidRPr="003B7703">
              <w:rPr>
                <w:rFonts w:ascii="Times New Roman" w:eastAsia="Times New Roman" w:hAnsi="Times New Roman" w:cs="Times New Roman"/>
                <w:b/>
                <w:sz w:val="27"/>
                <w:szCs w:val="27"/>
                <w:lang w:val="uk-UA" w:eastAsia="ru-RU"/>
              </w:rPr>
              <w:t>630,2</w:t>
            </w:r>
          </w:p>
        </w:tc>
        <w:tc>
          <w:tcPr>
            <w:tcW w:w="1260" w:type="dxa"/>
            <w:tcBorders>
              <w:top w:val="dotted" w:sz="4" w:space="0" w:color="auto"/>
              <w:left w:val="dotted" w:sz="4" w:space="0" w:color="auto"/>
              <w:bottom w:val="dotted" w:sz="4" w:space="0" w:color="auto"/>
              <w:right w:val="dotted" w:sz="4" w:space="0" w:color="auto"/>
            </w:tcBorders>
            <w:vAlign w:val="bottom"/>
            <w:hideMark/>
          </w:tcPr>
          <w:p w14:paraId="3FC86B92"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b/>
                <w:sz w:val="27"/>
                <w:szCs w:val="27"/>
                <w:lang w:val="uk-UA" w:eastAsia="ru-RU"/>
              </w:rPr>
            </w:pPr>
            <w:r w:rsidRPr="003B7703">
              <w:rPr>
                <w:rFonts w:ascii="Times New Roman" w:eastAsia="Times New Roman" w:hAnsi="Times New Roman" w:cs="Times New Roman"/>
                <w:b/>
                <w:sz w:val="27"/>
                <w:szCs w:val="27"/>
                <w:lang w:val="uk-UA" w:eastAsia="ru-RU"/>
              </w:rPr>
              <w:t>684,6</w:t>
            </w:r>
          </w:p>
        </w:tc>
      </w:tr>
      <w:tr w:rsidR="003B7703" w:rsidRPr="003B7703" w14:paraId="3F8A6E4D" w14:textId="77777777" w:rsidTr="003B7703">
        <w:trPr>
          <w:trHeight w:val="415"/>
        </w:trPr>
        <w:tc>
          <w:tcPr>
            <w:tcW w:w="3348" w:type="dxa"/>
            <w:tcBorders>
              <w:top w:val="dotted" w:sz="4" w:space="0" w:color="auto"/>
              <w:left w:val="dotted" w:sz="4" w:space="0" w:color="auto"/>
              <w:bottom w:val="dotted" w:sz="4" w:space="0" w:color="auto"/>
              <w:right w:val="dotted" w:sz="4" w:space="0" w:color="auto"/>
            </w:tcBorders>
            <w:hideMark/>
          </w:tcPr>
          <w:p w14:paraId="7B64C534"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color w:val="000000"/>
                <w:sz w:val="26"/>
                <w:szCs w:val="26"/>
                <w:lang w:val="uk-UA" w:eastAsia="ru-RU"/>
              </w:rPr>
            </w:pPr>
            <w:r w:rsidRPr="003B7703">
              <w:rPr>
                <w:rFonts w:ascii="Times New Roman" w:eastAsia="Times New Roman" w:hAnsi="Times New Roman" w:cs="Times New Roman"/>
                <w:color w:val="000000"/>
                <w:sz w:val="26"/>
                <w:szCs w:val="26"/>
                <w:lang w:val="uk-UA" w:eastAsia="ru-RU"/>
              </w:rPr>
              <w:t>Питома вага податку на нерухоме майно, відмінне від земельної ділянки, у власних доходах загального фонду бюджету, %</w:t>
            </w:r>
          </w:p>
        </w:tc>
        <w:tc>
          <w:tcPr>
            <w:tcW w:w="1260" w:type="dxa"/>
            <w:tcBorders>
              <w:top w:val="dotted" w:sz="4" w:space="0" w:color="auto"/>
              <w:left w:val="dotted" w:sz="4" w:space="0" w:color="auto"/>
              <w:bottom w:val="dotted" w:sz="4" w:space="0" w:color="auto"/>
              <w:right w:val="dotted" w:sz="4" w:space="0" w:color="auto"/>
            </w:tcBorders>
            <w:vAlign w:val="bottom"/>
            <w:hideMark/>
          </w:tcPr>
          <w:p w14:paraId="63EE6455"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color w:val="000000"/>
                <w:sz w:val="27"/>
                <w:szCs w:val="27"/>
                <w:lang w:val="uk-UA" w:eastAsia="ru-RU"/>
              </w:rPr>
            </w:pPr>
            <w:r w:rsidRPr="003B7703">
              <w:rPr>
                <w:rFonts w:ascii="Times New Roman" w:eastAsia="Times New Roman" w:hAnsi="Times New Roman" w:cs="Times New Roman"/>
                <w:color w:val="000000"/>
                <w:sz w:val="27"/>
                <w:szCs w:val="27"/>
                <w:lang w:val="uk-UA" w:eastAsia="ru-RU"/>
              </w:rPr>
              <w:t>х</w:t>
            </w:r>
          </w:p>
        </w:tc>
        <w:tc>
          <w:tcPr>
            <w:tcW w:w="1080" w:type="dxa"/>
            <w:tcBorders>
              <w:top w:val="dotted" w:sz="4" w:space="0" w:color="auto"/>
              <w:left w:val="dotted" w:sz="4" w:space="0" w:color="auto"/>
              <w:bottom w:val="dotted" w:sz="4" w:space="0" w:color="auto"/>
              <w:right w:val="dotted" w:sz="4" w:space="0" w:color="auto"/>
            </w:tcBorders>
            <w:vAlign w:val="bottom"/>
            <w:hideMark/>
          </w:tcPr>
          <w:p w14:paraId="4B8C083D"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color w:val="000000"/>
                <w:sz w:val="27"/>
                <w:szCs w:val="27"/>
                <w:lang w:val="uk-UA" w:eastAsia="ru-RU"/>
              </w:rPr>
            </w:pPr>
            <w:r w:rsidRPr="003B7703">
              <w:rPr>
                <w:rFonts w:ascii="Times New Roman" w:eastAsia="Times New Roman" w:hAnsi="Times New Roman" w:cs="Times New Roman"/>
                <w:color w:val="000000"/>
                <w:sz w:val="27"/>
                <w:szCs w:val="27"/>
                <w:lang w:val="uk-UA" w:eastAsia="ru-RU"/>
              </w:rPr>
              <w:t>1,7</w:t>
            </w:r>
          </w:p>
        </w:tc>
        <w:tc>
          <w:tcPr>
            <w:tcW w:w="1080" w:type="dxa"/>
            <w:tcBorders>
              <w:top w:val="dotted" w:sz="4" w:space="0" w:color="auto"/>
              <w:left w:val="dotted" w:sz="4" w:space="0" w:color="auto"/>
              <w:bottom w:val="dotted" w:sz="4" w:space="0" w:color="auto"/>
              <w:right w:val="dotted" w:sz="4" w:space="0" w:color="auto"/>
            </w:tcBorders>
            <w:vAlign w:val="bottom"/>
            <w:hideMark/>
          </w:tcPr>
          <w:p w14:paraId="5624F38F"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color w:val="000000"/>
                <w:sz w:val="27"/>
                <w:szCs w:val="27"/>
                <w:lang w:val="uk-UA" w:eastAsia="ru-RU"/>
              </w:rPr>
            </w:pPr>
            <w:r w:rsidRPr="003B7703">
              <w:rPr>
                <w:rFonts w:ascii="Times New Roman" w:eastAsia="Times New Roman" w:hAnsi="Times New Roman" w:cs="Times New Roman"/>
                <w:color w:val="000000"/>
                <w:sz w:val="27"/>
                <w:szCs w:val="27"/>
                <w:lang w:val="uk-UA" w:eastAsia="ru-RU"/>
              </w:rPr>
              <w:t>1,5</w:t>
            </w:r>
          </w:p>
        </w:tc>
        <w:tc>
          <w:tcPr>
            <w:tcW w:w="1080" w:type="dxa"/>
            <w:tcBorders>
              <w:top w:val="dotted" w:sz="4" w:space="0" w:color="auto"/>
              <w:left w:val="dotted" w:sz="4" w:space="0" w:color="auto"/>
              <w:bottom w:val="dotted" w:sz="4" w:space="0" w:color="auto"/>
              <w:right w:val="dotted" w:sz="4" w:space="0" w:color="auto"/>
            </w:tcBorders>
            <w:vAlign w:val="bottom"/>
            <w:hideMark/>
          </w:tcPr>
          <w:p w14:paraId="62A0A843"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color w:val="000000"/>
                <w:sz w:val="27"/>
                <w:szCs w:val="27"/>
                <w:lang w:val="uk-UA" w:eastAsia="ru-RU"/>
              </w:rPr>
            </w:pPr>
            <w:r w:rsidRPr="003B7703">
              <w:rPr>
                <w:rFonts w:ascii="Times New Roman" w:eastAsia="Times New Roman" w:hAnsi="Times New Roman" w:cs="Times New Roman"/>
                <w:color w:val="000000"/>
                <w:sz w:val="27"/>
                <w:szCs w:val="27"/>
                <w:lang w:val="uk-UA" w:eastAsia="ru-RU"/>
              </w:rPr>
              <w:t>1,5</w:t>
            </w:r>
          </w:p>
        </w:tc>
        <w:tc>
          <w:tcPr>
            <w:tcW w:w="1260" w:type="dxa"/>
            <w:tcBorders>
              <w:top w:val="dotted" w:sz="4" w:space="0" w:color="auto"/>
              <w:left w:val="dotted" w:sz="4" w:space="0" w:color="auto"/>
              <w:bottom w:val="dotted" w:sz="4" w:space="0" w:color="auto"/>
              <w:right w:val="dotted" w:sz="4" w:space="0" w:color="auto"/>
            </w:tcBorders>
            <w:vAlign w:val="bottom"/>
            <w:hideMark/>
          </w:tcPr>
          <w:p w14:paraId="48640115" w14:textId="77777777" w:rsidR="003B7703" w:rsidRPr="003B7703" w:rsidRDefault="003B7703" w:rsidP="003B7703">
            <w:pPr>
              <w:tabs>
                <w:tab w:val="left" w:pos="720"/>
                <w:tab w:val="left" w:pos="900"/>
              </w:tabs>
              <w:spacing w:after="0" w:line="240" w:lineRule="auto"/>
              <w:jc w:val="right"/>
              <w:rPr>
                <w:rFonts w:ascii="Times New Roman" w:eastAsia="Times New Roman" w:hAnsi="Times New Roman" w:cs="Times New Roman"/>
                <w:color w:val="000000"/>
                <w:sz w:val="27"/>
                <w:szCs w:val="27"/>
                <w:lang w:val="uk-UA" w:eastAsia="ru-RU"/>
              </w:rPr>
            </w:pPr>
            <w:r w:rsidRPr="003B7703">
              <w:rPr>
                <w:rFonts w:ascii="Times New Roman" w:eastAsia="Times New Roman" w:hAnsi="Times New Roman" w:cs="Times New Roman"/>
                <w:color w:val="000000"/>
                <w:sz w:val="27"/>
                <w:szCs w:val="27"/>
                <w:lang w:val="uk-UA" w:eastAsia="ru-RU"/>
              </w:rPr>
              <w:t>1,6</w:t>
            </w:r>
          </w:p>
        </w:tc>
      </w:tr>
    </w:tbl>
    <w:p w14:paraId="3CB65A7D"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b/>
          <w:color w:val="000000"/>
          <w:sz w:val="12"/>
          <w:szCs w:val="12"/>
          <w:lang w:val="uk-UA" w:eastAsia="ru-RU"/>
        </w:rPr>
      </w:pPr>
    </w:p>
    <w:p w14:paraId="3ABA3112"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w:t>
      </w:r>
    </w:p>
    <w:p w14:paraId="13F95A35" w14:textId="77777777" w:rsidR="003B7703" w:rsidRPr="003B7703" w:rsidRDefault="003B7703" w:rsidP="003B7703">
      <w:pPr>
        <w:tabs>
          <w:tab w:val="left" w:pos="709"/>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Проблема, яку пропонується розв’язати шляхом встановлення на території  Острозької міської ради ставок податку на нерухоме майно, відмінне від  земельної ділянки,</w:t>
      </w:r>
      <w:r w:rsidRPr="003B7703">
        <w:rPr>
          <w:rFonts w:ascii="Times New Roman" w:eastAsia="Times New Roman" w:hAnsi="Times New Roman" w:cs="Times New Roman"/>
          <w:sz w:val="24"/>
          <w:szCs w:val="24"/>
          <w:lang w:val="uk-UA" w:eastAsia="ru-RU"/>
        </w:rPr>
        <w:t xml:space="preserve"> </w:t>
      </w:r>
      <w:r w:rsidRPr="003B7703">
        <w:rPr>
          <w:rFonts w:ascii="Times New Roman" w:eastAsia="Times New Roman" w:hAnsi="Times New Roman" w:cs="Times New Roman"/>
          <w:sz w:val="28"/>
          <w:szCs w:val="28"/>
          <w:lang w:val="uk-UA" w:eastAsia="ru-RU"/>
        </w:rPr>
        <w:t>за кодами</w:t>
      </w:r>
      <w:r w:rsidRPr="003B7703">
        <w:rPr>
          <w:rFonts w:ascii="Times New Roman" w:eastAsia="Times New Roman" w:hAnsi="Times New Roman" w:cs="Times New Roman"/>
          <w:sz w:val="24"/>
          <w:szCs w:val="24"/>
          <w:lang w:val="uk-UA" w:eastAsia="ru-RU"/>
        </w:rPr>
        <w:t xml:space="preserve">  </w:t>
      </w:r>
      <w:r w:rsidRPr="003B7703">
        <w:rPr>
          <w:rFonts w:ascii="Times New Roman" w:eastAsia="Times New Roman" w:hAnsi="Times New Roman" w:cs="Times New Roman"/>
          <w:sz w:val="28"/>
          <w:szCs w:val="28"/>
          <w:lang w:val="uk-UA" w:eastAsia="ru-RU"/>
        </w:rPr>
        <w:t>Класифікації будівель та споруд, справляє вплив на такі основні групи (підгрупи):</w:t>
      </w:r>
    </w:p>
    <w:p w14:paraId="60064E7C"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8"/>
          <w:szCs w:val="8"/>
          <w:lang w:val="uk-UA" w:eastAsia="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88"/>
        <w:gridCol w:w="2600"/>
        <w:gridCol w:w="2354"/>
      </w:tblGrid>
      <w:tr w:rsidR="003B7703" w:rsidRPr="003B7703" w14:paraId="762CAFA5" w14:textId="77777777" w:rsidTr="003B7703">
        <w:trPr>
          <w:trHeight w:val="368"/>
        </w:trPr>
        <w:tc>
          <w:tcPr>
            <w:tcW w:w="4330" w:type="dxa"/>
            <w:tcBorders>
              <w:top w:val="dotted" w:sz="4" w:space="0" w:color="auto"/>
              <w:left w:val="dotted" w:sz="4" w:space="0" w:color="auto"/>
              <w:bottom w:val="dotted" w:sz="4" w:space="0" w:color="auto"/>
              <w:right w:val="dotted" w:sz="4" w:space="0" w:color="auto"/>
            </w:tcBorders>
            <w:hideMark/>
          </w:tcPr>
          <w:p w14:paraId="6CFDE3D4"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Групи (підгрупи)</w:t>
            </w:r>
          </w:p>
        </w:tc>
        <w:tc>
          <w:tcPr>
            <w:tcW w:w="2637" w:type="dxa"/>
            <w:tcBorders>
              <w:top w:val="dotted" w:sz="4" w:space="0" w:color="auto"/>
              <w:left w:val="dotted" w:sz="4" w:space="0" w:color="auto"/>
              <w:bottom w:val="dotted" w:sz="4" w:space="0" w:color="auto"/>
              <w:right w:val="dotted" w:sz="4" w:space="0" w:color="auto"/>
            </w:tcBorders>
            <w:hideMark/>
          </w:tcPr>
          <w:p w14:paraId="631A34B9"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Так</w:t>
            </w:r>
          </w:p>
        </w:tc>
        <w:tc>
          <w:tcPr>
            <w:tcW w:w="2389" w:type="dxa"/>
            <w:tcBorders>
              <w:top w:val="dotted" w:sz="4" w:space="0" w:color="auto"/>
              <w:left w:val="dotted" w:sz="4" w:space="0" w:color="auto"/>
              <w:bottom w:val="dotted" w:sz="4" w:space="0" w:color="auto"/>
              <w:right w:val="dotted" w:sz="4" w:space="0" w:color="auto"/>
            </w:tcBorders>
            <w:hideMark/>
          </w:tcPr>
          <w:p w14:paraId="7F658F05"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Ні</w:t>
            </w:r>
          </w:p>
        </w:tc>
      </w:tr>
      <w:tr w:rsidR="003B7703" w:rsidRPr="003B7703" w14:paraId="3C92A779" w14:textId="77777777" w:rsidTr="003B7703">
        <w:trPr>
          <w:trHeight w:val="418"/>
        </w:trPr>
        <w:tc>
          <w:tcPr>
            <w:tcW w:w="4330" w:type="dxa"/>
            <w:tcBorders>
              <w:top w:val="dotted" w:sz="4" w:space="0" w:color="auto"/>
              <w:left w:val="dotted" w:sz="4" w:space="0" w:color="auto"/>
              <w:bottom w:val="dotted" w:sz="4" w:space="0" w:color="auto"/>
              <w:right w:val="dotted" w:sz="4" w:space="0" w:color="auto"/>
            </w:tcBorders>
            <w:vAlign w:val="bottom"/>
            <w:hideMark/>
          </w:tcPr>
          <w:p w14:paraId="2B5B3E76"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Громадяни</w:t>
            </w:r>
          </w:p>
        </w:tc>
        <w:tc>
          <w:tcPr>
            <w:tcW w:w="2637" w:type="dxa"/>
            <w:tcBorders>
              <w:top w:val="dotted" w:sz="4" w:space="0" w:color="auto"/>
              <w:left w:val="dotted" w:sz="4" w:space="0" w:color="auto"/>
              <w:bottom w:val="dotted" w:sz="4" w:space="0" w:color="auto"/>
              <w:right w:val="dotted" w:sz="4" w:space="0" w:color="auto"/>
            </w:tcBorders>
            <w:vAlign w:val="bottom"/>
            <w:hideMark/>
          </w:tcPr>
          <w:p w14:paraId="6677EF89"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так</w:t>
            </w:r>
          </w:p>
        </w:tc>
        <w:tc>
          <w:tcPr>
            <w:tcW w:w="2389" w:type="dxa"/>
            <w:tcBorders>
              <w:top w:val="dotted" w:sz="4" w:space="0" w:color="auto"/>
              <w:left w:val="dotted" w:sz="4" w:space="0" w:color="auto"/>
              <w:bottom w:val="dotted" w:sz="4" w:space="0" w:color="auto"/>
              <w:right w:val="dotted" w:sz="4" w:space="0" w:color="auto"/>
            </w:tcBorders>
            <w:vAlign w:val="bottom"/>
          </w:tcPr>
          <w:p w14:paraId="222D3D3A"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p>
        </w:tc>
      </w:tr>
      <w:tr w:rsidR="003B7703" w:rsidRPr="003B7703" w14:paraId="17D047D2" w14:textId="77777777" w:rsidTr="003B7703">
        <w:trPr>
          <w:trHeight w:val="411"/>
        </w:trPr>
        <w:tc>
          <w:tcPr>
            <w:tcW w:w="4330" w:type="dxa"/>
            <w:tcBorders>
              <w:top w:val="dotted" w:sz="4" w:space="0" w:color="auto"/>
              <w:left w:val="dotted" w:sz="4" w:space="0" w:color="auto"/>
              <w:bottom w:val="dotted" w:sz="4" w:space="0" w:color="auto"/>
              <w:right w:val="dotted" w:sz="4" w:space="0" w:color="auto"/>
            </w:tcBorders>
            <w:vAlign w:val="bottom"/>
            <w:hideMark/>
          </w:tcPr>
          <w:p w14:paraId="612F98C8"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Орган місцевого самоврядування</w:t>
            </w:r>
          </w:p>
        </w:tc>
        <w:tc>
          <w:tcPr>
            <w:tcW w:w="2637" w:type="dxa"/>
            <w:tcBorders>
              <w:top w:val="dotted" w:sz="4" w:space="0" w:color="auto"/>
              <w:left w:val="dotted" w:sz="4" w:space="0" w:color="auto"/>
              <w:bottom w:val="dotted" w:sz="4" w:space="0" w:color="auto"/>
              <w:right w:val="dotted" w:sz="4" w:space="0" w:color="auto"/>
            </w:tcBorders>
            <w:vAlign w:val="bottom"/>
            <w:hideMark/>
          </w:tcPr>
          <w:p w14:paraId="7A0529F6"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так</w:t>
            </w:r>
          </w:p>
        </w:tc>
        <w:tc>
          <w:tcPr>
            <w:tcW w:w="2389" w:type="dxa"/>
            <w:tcBorders>
              <w:top w:val="dotted" w:sz="4" w:space="0" w:color="auto"/>
              <w:left w:val="dotted" w:sz="4" w:space="0" w:color="auto"/>
              <w:bottom w:val="dotted" w:sz="4" w:space="0" w:color="auto"/>
              <w:right w:val="dotted" w:sz="4" w:space="0" w:color="auto"/>
            </w:tcBorders>
            <w:vAlign w:val="bottom"/>
          </w:tcPr>
          <w:p w14:paraId="3327C57E"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p>
        </w:tc>
      </w:tr>
      <w:tr w:rsidR="003B7703" w:rsidRPr="003B7703" w14:paraId="52202E42" w14:textId="77777777" w:rsidTr="003B7703">
        <w:trPr>
          <w:trHeight w:val="417"/>
        </w:trPr>
        <w:tc>
          <w:tcPr>
            <w:tcW w:w="4330" w:type="dxa"/>
            <w:tcBorders>
              <w:top w:val="dotted" w:sz="4" w:space="0" w:color="auto"/>
              <w:left w:val="dotted" w:sz="4" w:space="0" w:color="auto"/>
              <w:bottom w:val="dotted" w:sz="4" w:space="0" w:color="auto"/>
              <w:right w:val="dotted" w:sz="4" w:space="0" w:color="auto"/>
            </w:tcBorders>
            <w:vAlign w:val="bottom"/>
            <w:hideMark/>
          </w:tcPr>
          <w:p w14:paraId="2C5FFCFC"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6"/>
                <w:szCs w:val="26"/>
                <w:lang w:val="uk-UA" w:eastAsia="ru-RU"/>
              </w:rPr>
            </w:pPr>
            <w:proofErr w:type="spellStart"/>
            <w:r w:rsidRPr="003B7703">
              <w:rPr>
                <w:rFonts w:ascii="Times New Roman" w:eastAsia="Times New Roman" w:hAnsi="Times New Roman" w:cs="Times New Roman"/>
                <w:sz w:val="26"/>
                <w:szCs w:val="26"/>
                <w:lang w:val="uk-UA" w:eastAsia="ru-RU"/>
              </w:rPr>
              <w:t>Суб</w:t>
            </w:r>
            <w:proofErr w:type="spellEnd"/>
            <w:r w:rsidRPr="003B7703">
              <w:rPr>
                <w:rFonts w:ascii="Times New Roman" w:eastAsia="Times New Roman" w:hAnsi="Times New Roman" w:cs="Times New Roman"/>
                <w:sz w:val="26"/>
                <w:szCs w:val="26"/>
                <w:lang w:eastAsia="ru-RU"/>
              </w:rPr>
              <w:t>’</w:t>
            </w:r>
            <w:proofErr w:type="spellStart"/>
            <w:r w:rsidRPr="003B7703">
              <w:rPr>
                <w:rFonts w:ascii="Times New Roman" w:eastAsia="Times New Roman" w:hAnsi="Times New Roman" w:cs="Times New Roman"/>
                <w:sz w:val="26"/>
                <w:szCs w:val="26"/>
                <w:lang w:val="uk-UA" w:eastAsia="ru-RU"/>
              </w:rPr>
              <w:t>єкти</w:t>
            </w:r>
            <w:proofErr w:type="spellEnd"/>
            <w:r w:rsidRPr="003B7703">
              <w:rPr>
                <w:rFonts w:ascii="Times New Roman" w:eastAsia="Times New Roman" w:hAnsi="Times New Roman" w:cs="Times New Roman"/>
                <w:sz w:val="26"/>
                <w:szCs w:val="26"/>
                <w:lang w:val="uk-UA" w:eastAsia="ru-RU"/>
              </w:rPr>
              <w:t xml:space="preserve"> господарювання</w:t>
            </w:r>
          </w:p>
        </w:tc>
        <w:tc>
          <w:tcPr>
            <w:tcW w:w="2637" w:type="dxa"/>
            <w:tcBorders>
              <w:top w:val="dotted" w:sz="4" w:space="0" w:color="auto"/>
              <w:left w:val="dotted" w:sz="4" w:space="0" w:color="auto"/>
              <w:bottom w:val="dotted" w:sz="4" w:space="0" w:color="auto"/>
              <w:right w:val="dotted" w:sz="4" w:space="0" w:color="auto"/>
            </w:tcBorders>
            <w:vAlign w:val="bottom"/>
            <w:hideMark/>
          </w:tcPr>
          <w:p w14:paraId="79792423"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так</w:t>
            </w:r>
          </w:p>
        </w:tc>
        <w:tc>
          <w:tcPr>
            <w:tcW w:w="2389" w:type="dxa"/>
            <w:tcBorders>
              <w:top w:val="dotted" w:sz="4" w:space="0" w:color="auto"/>
              <w:left w:val="dotted" w:sz="4" w:space="0" w:color="auto"/>
              <w:bottom w:val="dotted" w:sz="4" w:space="0" w:color="auto"/>
              <w:right w:val="dotted" w:sz="4" w:space="0" w:color="auto"/>
            </w:tcBorders>
            <w:vAlign w:val="bottom"/>
          </w:tcPr>
          <w:p w14:paraId="376C55B1"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p>
        </w:tc>
      </w:tr>
      <w:tr w:rsidR="003B7703" w:rsidRPr="003B7703" w14:paraId="370AF81A" w14:textId="77777777" w:rsidTr="003B7703">
        <w:tc>
          <w:tcPr>
            <w:tcW w:w="4330" w:type="dxa"/>
            <w:tcBorders>
              <w:top w:val="dotted" w:sz="4" w:space="0" w:color="auto"/>
              <w:left w:val="dotted" w:sz="4" w:space="0" w:color="auto"/>
              <w:bottom w:val="dotted" w:sz="4" w:space="0" w:color="auto"/>
              <w:right w:val="dotted" w:sz="4" w:space="0" w:color="auto"/>
            </w:tcBorders>
            <w:hideMark/>
          </w:tcPr>
          <w:p w14:paraId="379B7457"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у тому числі суб’єкти малого підприємництва</w:t>
            </w:r>
          </w:p>
        </w:tc>
        <w:tc>
          <w:tcPr>
            <w:tcW w:w="2637" w:type="dxa"/>
            <w:tcBorders>
              <w:top w:val="dotted" w:sz="4" w:space="0" w:color="auto"/>
              <w:left w:val="dotted" w:sz="4" w:space="0" w:color="auto"/>
              <w:bottom w:val="dotted" w:sz="4" w:space="0" w:color="auto"/>
              <w:right w:val="dotted" w:sz="4" w:space="0" w:color="auto"/>
            </w:tcBorders>
            <w:vAlign w:val="bottom"/>
            <w:hideMark/>
          </w:tcPr>
          <w:p w14:paraId="61CB09B1"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uk-UA" w:eastAsia="ru-RU"/>
              </w:rPr>
              <w:t>так</w:t>
            </w:r>
          </w:p>
        </w:tc>
        <w:tc>
          <w:tcPr>
            <w:tcW w:w="2389" w:type="dxa"/>
            <w:tcBorders>
              <w:top w:val="dotted" w:sz="4" w:space="0" w:color="auto"/>
              <w:left w:val="dotted" w:sz="4" w:space="0" w:color="auto"/>
              <w:bottom w:val="dotted" w:sz="4" w:space="0" w:color="auto"/>
              <w:right w:val="dotted" w:sz="4" w:space="0" w:color="auto"/>
            </w:tcBorders>
          </w:tcPr>
          <w:p w14:paraId="453FAE35"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p>
        </w:tc>
      </w:tr>
    </w:tbl>
    <w:p w14:paraId="3ADCD6E9"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12"/>
          <w:szCs w:val="12"/>
          <w:lang w:val="uk-UA" w:eastAsia="ru-RU"/>
        </w:rPr>
      </w:pPr>
    </w:p>
    <w:p w14:paraId="452D7DD7"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eastAsia="ru-RU"/>
        </w:rPr>
        <w:t>II</w:t>
      </w:r>
      <w:r w:rsidRPr="003B7703">
        <w:rPr>
          <w:rFonts w:ascii="Times New Roman" w:eastAsia="Times New Roman" w:hAnsi="Times New Roman" w:cs="Times New Roman"/>
          <w:sz w:val="28"/>
          <w:szCs w:val="28"/>
          <w:lang w:val="uk-UA" w:eastAsia="ru-RU"/>
        </w:rPr>
        <w:t>. Цілі державного регулювання</w:t>
      </w:r>
    </w:p>
    <w:p w14:paraId="7D4168BC"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Цілями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xml:space="preserve"> є:</w:t>
      </w:r>
    </w:p>
    <w:p w14:paraId="515BE703"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відкритість процедури, прозорість дій органу місцевого самоврядування при вирішенні питань, пов’язаних з забезпеченням дотримання вимог податкового законодавства зі справляння податку на нерухоме майно, відмінне від земельної ділянки, і встановлення пільг;</w:t>
      </w:r>
    </w:p>
    <w:p w14:paraId="4DBA3B86" w14:textId="77777777" w:rsidR="003B7703" w:rsidRPr="003B7703" w:rsidRDefault="003B7703" w:rsidP="003B7703">
      <w:pPr>
        <w:tabs>
          <w:tab w:val="left" w:pos="142"/>
          <w:tab w:val="left" w:pos="567"/>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 наповнення доходної частини міського бюджету на виконання власних повноважень;</w:t>
      </w:r>
    </w:p>
    <w:p w14:paraId="7C8A70EC" w14:textId="77777777" w:rsidR="003B7703" w:rsidRPr="003B7703" w:rsidRDefault="003B7703" w:rsidP="003B7703">
      <w:pPr>
        <w:tabs>
          <w:tab w:val="left" w:pos="142"/>
          <w:tab w:val="left" w:pos="567"/>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  встановлення доцільних та обґрунтованих розмірів ставок податку на нерухоме майно, відмінне від земельної ділянки. </w:t>
      </w:r>
    </w:p>
    <w:p w14:paraId="661B077E"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 xml:space="preserve"> </w:t>
      </w:r>
    </w:p>
    <w:p w14:paraId="35FB4D0F"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eastAsia="ru-RU"/>
        </w:rPr>
        <w:t>III</w:t>
      </w:r>
      <w:r w:rsidRPr="003B7703">
        <w:rPr>
          <w:rFonts w:ascii="Times New Roman" w:eastAsia="Times New Roman" w:hAnsi="Times New Roman" w:cs="Times New Roman"/>
          <w:sz w:val="28"/>
          <w:szCs w:val="28"/>
          <w:lang w:val="uk-UA" w:eastAsia="ru-RU"/>
        </w:rPr>
        <w:t>. Визначення та оцінка альтернативних способів досягнення цілей</w:t>
      </w:r>
    </w:p>
    <w:p w14:paraId="04C7FB97"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
          <w:szCs w:val="2"/>
          <w:lang w:val="uk-UA" w:eastAsia="ru-RU"/>
        </w:rPr>
      </w:pPr>
    </w:p>
    <w:p w14:paraId="070B79BF" w14:textId="77777777" w:rsidR="003B7703" w:rsidRPr="003B7703" w:rsidRDefault="003B7703" w:rsidP="003B7703">
      <w:pPr>
        <w:numPr>
          <w:ilvl w:val="0"/>
          <w:numId w:val="1"/>
        </w:num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Визначення альтернативних способів  </w:t>
      </w:r>
    </w:p>
    <w:p w14:paraId="5E4A361A"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
          <w:szCs w:val="2"/>
          <w:lang w:val="ru-RU" w:eastAsia="ru-RU"/>
        </w:rPr>
      </w:pPr>
    </w:p>
    <w:p w14:paraId="600A799B"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ru-RU" w:eastAsia="ru-RU"/>
        </w:rPr>
        <w:t xml:space="preserve">       </w:t>
      </w:r>
      <w:r w:rsidRPr="003B7703">
        <w:rPr>
          <w:rFonts w:ascii="Times New Roman" w:eastAsia="Times New Roman" w:hAnsi="Times New Roman" w:cs="Times New Roman"/>
          <w:sz w:val="28"/>
          <w:szCs w:val="28"/>
          <w:lang w:val="uk-UA" w:eastAsia="ru-RU"/>
        </w:rPr>
        <w:t xml:space="preserve">  В процесі пошуку альтернативних способів досягнення визначених цілей доцільно розглянути такі можливості:</w:t>
      </w:r>
    </w:p>
    <w:p w14:paraId="0CE81A4F"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0"/>
          <w:szCs w:val="20"/>
          <w:lang w:val="uk-UA" w:eastAsia="ru-RU"/>
        </w:rPr>
      </w:pPr>
    </w:p>
    <w:p w14:paraId="3F460ADC"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8"/>
          <w:szCs w:val="8"/>
          <w:lang w:val="uk-UA" w:eastAsia="ru-RU"/>
        </w:rPr>
      </w:pPr>
    </w:p>
    <w:tbl>
      <w:tblPr>
        <w:tblW w:w="50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19"/>
        <w:gridCol w:w="7396"/>
      </w:tblGrid>
      <w:tr w:rsidR="003B7703" w:rsidRPr="003B7703" w14:paraId="3B12B84C" w14:textId="77777777" w:rsidTr="003B7703">
        <w:trPr>
          <w:trHeight w:val="453"/>
        </w:trPr>
        <w:tc>
          <w:tcPr>
            <w:tcW w:w="1072" w:type="pct"/>
            <w:tcBorders>
              <w:top w:val="dotted" w:sz="4" w:space="0" w:color="auto"/>
              <w:left w:val="dotted" w:sz="4" w:space="0" w:color="auto"/>
              <w:bottom w:val="dotted" w:sz="4" w:space="0" w:color="auto"/>
              <w:right w:val="dotted" w:sz="4" w:space="0" w:color="auto"/>
            </w:tcBorders>
            <w:vAlign w:val="center"/>
            <w:hideMark/>
          </w:tcPr>
          <w:p w14:paraId="7D1B82AB"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Вид альтернативи</w:t>
            </w:r>
          </w:p>
        </w:tc>
        <w:tc>
          <w:tcPr>
            <w:tcW w:w="3928" w:type="pct"/>
            <w:tcBorders>
              <w:top w:val="dotted" w:sz="4" w:space="0" w:color="auto"/>
              <w:left w:val="dotted" w:sz="4" w:space="0" w:color="auto"/>
              <w:bottom w:val="dotted" w:sz="4" w:space="0" w:color="auto"/>
              <w:right w:val="dotted" w:sz="4" w:space="0" w:color="auto"/>
            </w:tcBorders>
            <w:vAlign w:val="center"/>
            <w:hideMark/>
          </w:tcPr>
          <w:p w14:paraId="2370D7C7"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Опис альтернативи</w:t>
            </w:r>
          </w:p>
        </w:tc>
      </w:tr>
      <w:tr w:rsidR="003B7703" w:rsidRPr="003B7703" w14:paraId="53FF8801" w14:textId="77777777" w:rsidTr="003B7703">
        <w:tc>
          <w:tcPr>
            <w:tcW w:w="1072" w:type="pct"/>
            <w:tcBorders>
              <w:top w:val="dotted" w:sz="4" w:space="0" w:color="auto"/>
              <w:left w:val="dotted" w:sz="4" w:space="0" w:color="auto"/>
              <w:bottom w:val="dotted" w:sz="4" w:space="0" w:color="auto"/>
              <w:right w:val="dotted" w:sz="4" w:space="0" w:color="auto"/>
            </w:tcBorders>
            <w:hideMark/>
          </w:tcPr>
          <w:p w14:paraId="58350EA1"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Альтернатива 1</w:t>
            </w:r>
          </w:p>
          <w:p w14:paraId="067F1A39"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lastRenderedPageBreak/>
              <w:t xml:space="preserve">Неприйняття регуляторного </w:t>
            </w:r>
            <w:proofErr w:type="spellStart"/>
            <w:r w:rsidRPr="003B7703">
              <w:rPr>
                <w:rFonts w:ascii="Times New Roman" w:eastAsia="Times New Roman" w:hAnsi="Times New Roman" w:cs="Times New Roman"/>
                <w:sz w:val="25"/>
                <w:szCs w:val="25"/>
                <w:lang w:val="uk-UA" w:eastAsia="ru-RU"/>
              </w:rPr>
              <w:t>акта</w:t>
            </w:r>
            <w:proofErr w:type="spellEnd"/>
          </w:p>
        </w:tc>
        <w:tc>
          <w:tcPr>
            <w:tcW w:w="3928" w:type="pct"/>
            <w:tcBorders>
              <w:top w:val="dotted" w:sz="4" w:space="0" w:color="auto"/>
              <w:left w:val="dotted" w:sz="4" w:space="0" w:color="auto"/>
              <w:bottom w:val="dotted" w:sz="4" w:space="0" w:color="auto"/>
              <w:right w:val="dotted" w:sz="4" w:space="0" w:color="auto"/>
            </w:tcBorders>
          </w:tcPr>
          <w:p w14:paraId="551DA71E" w14:textId="77777777" w:rsidR="003B7703" w:rsidRPr="003B7703" w:rsidRDefault="003B7703" w:rsidP="003B7703">
            <w:pPr>
              <w:tabs>
                <w:tab w:val="left" w:pos="709"/>
                <w:tab w:val="left" w:pos="900"/>
              </w:tabs>
              <w:spacing w:after="0" w:line="240" w:lineRule="auto"/>
              <w:jc w:val="both"/>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5"/>
                <w:szCs w:val="25"/>
                <w:lang w:val="uk-UA" w:eastAsia="ru-RU"/>
              </w:rPr>
              <w:lastRenderedPageBreak/>
              <w:t xml:space="preserve">Збереження наявного стану, за якого податок на нерухоме майно, відмінне від земельної ділянки, буде справлятися на підставі рішення міської ради від 27 січня 2017 року </w:t>
            </w:r>
            <w:r w:rsidRPr="003B7703">
              <w:rPr>
                <w:rFonts w:ascii="Times New Roman" w:eastAsia="Times New Roman" w:hAnsi="Times New Roman" w:cs="Times New Roman"/>
                <w:sz w:val="24"/>
                <w:szCs w:val="24"/>
                <w:lang w:val="uk-UA" w:eastAsia="ru-RU"/>
              </w:rPr>
              <w:t xml:space="preserve">№ 335 «Про </w:t>
            </w:r>
            <w:r w:rsidRPr="003B7703">
              <w:rPr>
                <w:rFonts w:ascii="Times New Roman" w:eastAsia="Times New Roman" w:hAnsi="Times New Roman" w:cs="Times New Roman"/>
                <w:sz w:val="24"/>
                <w:szCs w:val="24"/>
                <w:lang w:val="uk-UA" w:eastAsia="ru-RU"/>
              </w:rPr>
              <w:lastRenderedPageBreak/>
              <w:t>встановлення податку на майно в частині податку на нерухоме майно, відмінне від земельної ділянки».</w:t>
            </w:r>
          </w:p>
          <w:p w14:paraId="6DA0FC64"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p>
        </w:tc>
      </w:tr>
      <w:tr w:rsidR="003B7703" w:rsidRPr="003B7703" w14:paraId="6A7B9A38" w14:textId="77777777" w:rsidTr="003B7703">
        <w:tc>
          <w:tcPr>
            <w:tcW w:w="1072" w:type="pct"/>
            <w:tcBorders>
              <w:top w:val="dotted" w:sz="4" w:space="0" w:color="auto"/>
              <w:left w:val="dotted" w:sz="4" w:space="0" w:color="auto"/>
              <w:bottom w:val="dotted" w:sz="4" w:space="0" w:color="auto"/>
              <w:right w:val="dotted" w:sz="4" w:space="0" w:color="auto"/>
            </w:tcBorders>
            <w:hideMark/>
          </w:tcPr>
          <w:p w14:paraId="0D117BFD"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lastRenderedPageBreak/>
              <w:t>Альтернатива 2</w:t>
            </w:r>
          </w:p>
          <w:p w14:paraId="72CE426B"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Прийняття регуляторного </w:t>
            </w:r>
            <w:proofErr w:type="spellStart"/>
            <w:r w:rsidRPr="003B7703">
              <w:rPr>
                <w:rFonts w:ascii="Times New Roman" w:eastAsia="Times New Roman" w:hAnsi="Times New Roman" w:cs="Times New Roman"/>
                <w:sz w:val="25"/>
                <w:szCs w:val="25"/>
                <w:lang w:val="uk-UA" w:eastAsia="ru-RU"/>
              </w:rPr>
              <w:t>акта</w:t>
            </w:r>
            <w:proofErr w:type="spellEnd"/>
          </w:p>
        </w:tc>
        <w:tc>
          <w:tcPr>
            <w:tcW w:w="3928" w:type="pct"/>
            <w:tcBorders>
              <w:top w:val="dotted" w:sz="4" w:space="0" w:color="auto"/>
              <w:left w:val="dotted" w:sz="4" w:space="0" w:color="auto"/>
              <w:bottom w:val="dotted" w:sz="4" w:space="0" w:color="auto"/>
              <w:right w:val="dotted" w:sz="4" w:space="0" w:color="auto"/>
            </w:tcBorders>
            <w:hideMark/>
          </w:tcPr>
          <w:p w14:paraId="6DD6F4D6"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Ухвалення проекту рішення міської ради «Про встановлення ставок і пільг із сплати податку на нерухоме майно, відмінне від земельної ділянки, на 2019 рік»</w:t>
            </w:r>
          </w:p>
        </w:tc>
      </w:tr>
    </w:tbl>
    <w:p w14:paraId="22D84683"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
          <w:szCs w:val="2"/>
          <w:lang w:val="uk-UA" w:eastAsia="ru-RU"/>
        </w:rPr>
      </w:pPr>
    </w:p>
    <w:p w14:paraId="5E15E635"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w:t>
      </w:r>
    </w:p>
    <w:p w14:paraId="092D5833"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4"/>
          <w:szCs w:val="4"/>
          <w:lang w:val="uk-UA" w:eastAsia="ru-RU"/>
        </w:rPr>
      </w:pPr>
    </w:p>
    <w:p w14:paraId="2B9D40F2" w14:textId="77777777" w:rsidR="003B7703" w:rsidRPr="003B7703" w:rsidRDefault="003B7703" w:rsidP="003B7703">
      <w:pPr>
        <w:numPr>
          <w:ilvl w:val="0"/>
          <w:numId w:val="1"/>
        </w:num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Оцінка вибраних альтернативних способів досягнення цілей  </w:t>
      </w:r>
    </w:p>
    <w:p w14:paraId="4AD14207"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
          <w:szCs w:val="2"/>
          <w:lang w:val="uk-UA" w:eastAsia="ru-RU"/>
        </w:rPr>
      </w:pPr>
    </w:p>
    <w:p w14:paraId="58DEF6A2"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Оцінка впливу на сферу інтересів органу місцевого самоврядування:</w:t>
      </w:r>
    </w:p>
    <w:p w14:paraId="7CA89ADC"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0"/>
          <w:szCs w:val="20"/>
          <w:lang w:val="uk-UA" w:eastAsia="ru-RU"/>
        </w:rPr>
      </w:pPr>
    </w:p>
    <w:p w14:paraId="6B49ED58"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8"/>
          <w:szCs w:val="8"/>
          <w:lang w:val="uk-UA"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5137"/>
      </w:tblGrid>
      <w:tr w:rsidR="003B7703" w:rsidRPr="003B7703" w14:paraId="5AC28A22" w14:textId="77777777" w:rsidTr="003B7703">
        <w:tc>
          <w:tcPr>
            <w:tcW w:w="2093" w:type="dxa"/>
            <w:tcBorders>
              <w:top w:val="dotted" w:sz="4" w:space="0" w:color="auto"/>
              <w:left w:val="dotted" w:sz="4" w:space="0" w:color="auto"/>
              <w:bottom w:val="dotted" w:sz="4" w:space="0" w:color="auto"/>
              <w:right w:val="dotted" w:sz="4" w:space="0" w:color="auto"/>
            </w:tcBorders>
            <w:hideMark/>
          </w:tcPr>
          <w:p w14:paraId="0E2339E4"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Вид альтернативи</w:t>
            </w:r>
          </w:p>
        </w:tc>
        <w:tc>
          <w:tcPr>
            <w:tcW w:w="2551" w:type="dxa"/>
            <w:tcBorders>
              <w:top w:val="dotted" w:sz="4" w:space="0" w:color="auto"/>
              <w:left w:val="dotted" w:sz="4" w:space="0" w:color="auto"/>
              <w:bottom w:val="dotted" w:sz="4" w:space="0" w:color="auto"/>
              <w:right w:val="dotted" w:sz="4" w:space="0" w:color="auto"/>
            </w:tcBorders>
            <w:vAlign w:val="center"/>
            <w:hideMark/>
          </w:tcPr>
          <w:p w14:paraId="7870891C"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Вигоди</w:t>
            </w:r>
          </w:p>
        </w:tc>
        <w:tc>
          <w:tcPr>
            <w:tcW w:w="5137" w:type="dxa"/>
            <w:tcBorders>
              <w:top w:val="dotted" w:sz="4" w:space="0" w:color="auto"/>
              <w:left w:val="dotted" w:sz="4" w:space="0" w:color="auto"/>
              <w:bottom w:val="dotted" w:sz="4" w:space="0" w:color="auto"/>
              <w:right w:val="dotted" w:sz="4" w:space="0" w:color="auto"/>
            </w:tcBorders>
            <w:vAlign w:val="center"/>
            <w:hideMark/>
          </w:tcPr>
          <w:p w14:paraId="1048FA99"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Витрати</w:t>
            </w:r>
          </w:p>
        </w:tc>
      </w:tr>
      <w:tr w:rsidR="003B7703" w:rsidRPr="003B7703" w14:paraId="036C5CDE" w14:textId="77777777" w:rsidTr="003B7703">
        <w:trPr>
          <w:trHeight w:val="4798"/>
        </w:trPr>
        <w:tc>
          <w:tcPr>
            <w:tcW w:w="2093" w:type="dxa"/>
            <w:tcBorders>
              <w:top w:val="dotted" w:sz="4" w:space="0" w:color="auto"/>
              <w:left w:val="dotted" w:sz="4" w:space="0" w:color="auto"/>
              <w:bottom w:val="dotted" w:sz="4" w:space="0" w:color="auto"/>
              <w:right w:val="dotted" w:sz="4" w:space="0" w:color="auto"/>
            </w:tcBorders>
          </w:tcPr>
          <w:p w14:paraId="743A3049"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p>
          <w:p w14:paraId="775B5CF9"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Альтернатива 1</w:t>
            </w:r>
          </w:p>
        </w:tc>
        <w:tc>
          <w:tcPr>
            <w:tcW w:w="2551" w:type="dxa"/>
            <w:tcBorders>
              <w:top w:val="dotted" w:sz="4" w:space="0" w:color="auto"/>
              <w:left w:val="dotted" w:sz="4" w:space="0" w:color="auto"/>
              <w:bottom w:val="dotted" w:sz="4" w:space="0" w:color="auto"/>
              <w:right w:val="dotted" w:sz="4" w:space="0" w:color="auto"/>
            </w:tcBorders>
          </w:tcPr>
          <w:p w14:paraId="070AB16D"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p>
          <w:p w14:paraId="4045448A"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Вигоди відсутні</w:t>
            </w:r>
          </w:p>
        </w:tc>
        <w:tc>
          <w:tcPr>
            <w:tcW w:w="5137" w:type="dxa"/>
            <w:tcBorders>
              <w:top w:val="dotted" w:sz="4" w:space="0" w:color="auto"/>
              <w:left w:val="dotted" w:sz="4" w:space="0" w:color="auto"/>
              <w:bottom w:val="dotted" w:sz="4" w:space="0" w:color="auto"/>
              <w:right w:val="dotted" w:sz="4" w:space="0" w:color="auto"/>
            </w:tcBorders>
          </w:tcPr>
          <w:p w14:paraId="3C6346D6"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p>
          <w:p w14:paraId="47A15E60"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1. Альтернатива 1 є неприйнятною, оскільки   відповідно до пункту 12.3.4. статті 12 Податкового кодексу України встановлено, що рішення про встановлення місцевих податків і зборів приймається відповідним органом місцевого самоврядування  до 15 липня року, що передує бюджетному періоду, в якому планується застосування встановлених місцевих податків і зборів або змін,  та згідно з абзацом четвертим підпункту 266.4.2 пункту 266.4 статті 266 Податкового кодексу України встановлено, що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  Типові форми таких рішень затверджені постановою КМУ від 24.05.2017 № 483. </w:t>
            </w:r>
          </w:p>
          <w:p w14:paraId="14AE7287"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Відповідно до підпункту 12.3.5. пункту 12.3. статті 12 Податкового кодексу України встановлено, що якщо міська рада не прийняла рішення про встановлення відповідних місцевих податків згідно з нормами Податкового кодексу, такі податки </w:t>
            </w:r>
            <w:r w:rsidRPr="003B7703">
              <w:rPr>
                <w:rFonts w:ascii="Times New Roman" w:eastAsia="Times New Roman" w:hAnsi="Times New Roman" w:cs="Times New Roman"/>
                <w:sz w:val="25"/>
                <w:szCs w:val="25"/>
                <w:lang w:val="uk-UA" w:eastAsia="ru-RU"/>
              </w:rPr>
              <w:lastRenderedPageBreak/>
              <w:t>до прийняття рішення справляються із застосуванням їх мінімальних ставок, що призведе до  недоотримання надходжень до міського бюджету.</w:t>
            </w:r>
          </w:p>
        </w:tc>
      </w:tr>
      <w:tr w:rsidR="003B7703" w:rsidRPr="003B7703" w14:paraId="35269BA8" w14:textId="77777777" w:rsidTr="003B7703">
        <w:trPr>
          <w:trHeight w:val="3107"/>
        </w:trPr>
        <w:tc>
          <w:tcPr>
            <w:tcW w:w="2093" w:type="dxa"/>
            <w:tcBorders>
              <w:top w:val="dotted" w:sz="4" w:space="0" w:color="auto"/>
              <w:left w:val="dotted" w:sz="4" w:space="0" w:color="auto"/>
              <w:bottom w:val="dotted" w:sz="4" w:space="0" w:color="auto"/>
              <w:right w:val="dotted" w:sz="4" w:space="0" w:color="auto"/>
            </w:tcBorders>
            <w:hideMark/>
          </w:tcPr>
          <w:p w14:paraId="6F33707C"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lastRenderedPageBreak/>
              <w:t>Альтернатива 2</w:t>
            </w:r>
          </w:p>
        </w:tc>
        <w:tc>
          <w:tcPr>
            <w:tcW w:w="2551" w:type="dxa"/>
            <w:tcBorders>
              <w:top w:val="dotted" w:sz="4" w:space="0" w:color="auto"/>
              <w:left w:val="dotted" w:sz="4" w:space="0" w:color="auto"/>
              <w:bottom w:val="dotted" w:sz="4" w:space="0" w:color="auto"/>
              <w:right w:val="dotted" w:sz="4" w:space="0" w:color="auto"/>
            </w:tcBorders>
            <w:hideMark/>
          </w:tcPr>
          <w:p w14:paraId="236F3BF6" w14:textId="77777777" w:rsidR="003B7703" w:rsidRPr="003B7703" w:rsidRDefault="003B7703" w:rsidP="003B7703">
            <w:pPr>
              <w:tabs>
                <w:tab w:val="left" w:pos="720"/>
                <w:tab w:val="left" w:pos="900"/>
                <w:tab w:val="left" w:pos="1451"/>
                <w:tab w:val="left" w:pos="1593"/>
                <w:tab w:val="left" w:pos="2212"/>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Встановлення на території Острозької міської ради ставок податку на нерухоме майно, відмінне від  земельної ділянки, за </w:t>
            </w:r>
            <w:r w:rsidRPr="003B7703">
              <w:rPr>
                <w:rFonts w:ascii="Times New Roman" w:eastAsia="Times New Roman" w:hAnsi="Times New Roman" w:cs="Times New Roman"/>
                <w:sz w:val="24"/>
                <w:szCs w:val="24"/>
                <w:lang w:val="uk-UA" w:eastAsia="ru-RU"/>
              </w:rPr>
              <w:t xml:space="preserve"> </w:t>
            </w:r>
            <w:r w:rsidRPr="003B7703">
              <w:rPr>
                <w:rFonts w:ascii="Times New Roman" w:eastAsia="Times New Roman" w:hAnsi="Times New Roman" w:cs="Times New Roman"/>
                <w:sz w:val="25"/>
                <w:szCs w:val="25"/>
                <w:lang w:val="uk-UA" w:eastAsia="ru-RU"/>
              </w:rPr>
              <w:t>кодами  Класифікації будівель та споруд.</w:t>
            </w:r>
          </w:p>
          <w:p w14:paraId="7D5C0A08" w14:textId="77777777" w:rsidR="003B7703" w:rsidRPr="003B7703" w:rsidRDefault="003B7703" w:rsidP="003B7703">
            <w:pPr>
              <w:tabs>
                <w:tab w:val="left" w:pos="720"/>
                <w:tab w:val="left" w:pos="900"/>
                <w:tab w:val="left" w:pos="1451"/>
                <w:tab w:val="left" w:pos="1593"/>
                <w:tab w:val="left" w:pos="2212"/>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Реалізація права міською радою, наданого п. 28 ч.</w:t>
            </w:r>
            <w:r w:rsidRPr="003B7703">
              <w:rPr>
                <w:rFonts w:ascii="Times New Roman" w:eastAsia="Times New Roman" w:hAnsi="Times New Roman" w:cs="Times New Roman"/>
                <w:sz w:val="25"/>
                <w:szCs w:val="25"/>
                <w:lang w:eastAsia="ru-RU"/>
              </w:rPr>
              <w:t>I</w:t>
            </w:r>
            <w:r w:rsidRPr="003B7703">
              <w:rPr>
                <w:rFonts w:ascii="Times New Roman" w:eastAsia="Times New Roman" w:hAnsi="Times New Roman" w:cs="Times New Roman"/>
                <w:sz w:val="25"/>
                <w:szCs w:val="25"/>
                <w:lang w:val="uk-UA" w:eastAsia="ru-RU"/>
              </w:rPr>
              <w:t xml:space="preserve"> статті 26 Закону України «Про місце-</w:t>
            </w:r>
            <w:proofErr w:type="spellStart"/>
            <w:r w:rsidRPr="003B7703">
              <w:rPr>
                <w:rFonts w:ascii="Times New Roman" w:eastAsia="Times New Roman" w:hAnsi="Times New Roman" w:cs="Times New Roman"/>
                <w:sz w:val="25"/>
                <w:szCs w:val="25"/>
                <w:lang w:val="uk-UA" w:eastAsia="ru-RU"/>
              </w:rPr>
              <w:t>ве</w:t>
            </w:r>
            <w:proofErr w:type="spellEnd"/>
            <w:r w:rsidRPr="003B7703">
              <w:rPr>
                <w:rFonts w:ascii="Times New Roman" w:eastAsia="Times New Roman" w:hAnsi="Times New Roman" w:cs="Times New Roman"/>
                <w:sz w:val="25"/>
                <w:szCs w:val="25"/>
                <w:lang w:val="uk-UA" w:eastAsia="ru-RU"/>
              </w:rPr>
              <w:t xml:space="preserve"> самоврядування в Україні»;</w:t>
            </w:r>
          </w:p>
          <w:p w14:paraId="4EF9C18D" w14:textId="77777777" w:rsidR="003B7703" w:rsidRPr="003B7703" w:rsidRDefault="003B7703" w:rsidP="003B7703">
            <w:pPr>
              <w:tabs>
                <w:tab w:val="left" w:pos="720"/>
                <w:tab w:val="left" w:pos="900"/>
                <w:tab w:val="left" w:pos="1451"/>
                <w:tab w:val="left" w:pos="1593"/>
                <w:tab w:val="left" w:pos="2212"/>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Приведення нормативних актів місцевого самоврядування у відповідність до Податкового кодексу України (зі змінами);</w:t>
            </w:r>
          </w:p>
          <w:p w14:paraId="5E8326BF" w14:textId="77777777" w:rsidR="003B7703" w:rsidRPr="003B7703" w:rsidRDefault="003B7703" w:rsidP="003B7703">
            <w:pPr>
              <w:tabs>
                <w:tab w:val="left" w:pos="720"/>
                <w:tab w:val="left" w:pos="900"/>
                <w:tab w:val="left" w:pos="1451"/>
                <w:tab w:val="left" w:pos="1593"/>
                <w:tab w:val="left" w:pos="2212"/>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Збільшення фінансової бази міського бюджету</w:t>
            </w:r>
          </w:p>
        </w:tc>
        <w:tc>
          <w:tcPr>
            <w:tcW w:w="5137" w:type="dxa"/>
            <w:tcBorders>
              <w:top w:val="dotted" w:sz="4" w:space="0" w:color="auto"/>
              <w:left w:val="dotted" w:sz="4" w:space="0" w:color="auto"/>
              <w:bottom w:val="dotted" w:sz="4" w:space="0" w:color="auto"/>
              <w:right w:val="dotted" w:sz="4" w:space="0" w:color="auto"/>
            </w:tcBorders>
          </w:tcPr>
          <w:p w14:paraId="68725622" w14:textId="77777777" w:rsidR="003B7703" w:rsidRPr="003B7703" w:rsidRDefault="003B7703" w:rsidP="003B7703">
            <w:pPr>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Витрати пов’язані з прийняттям, оприлюдненням та популяризацією регуляторного акту.</w:t>
            </w:r>
          </w:p>
          <w:p w14:paraId="055F5403" w14:textId="77777777" w:rsidR="003B7703" w:rsidRPr="003B7703" w:rsidRDefault="003B7703" w:rsidP="003B7703">
            <w:pPr>
              <w:spacing w:after="0" w:line="240" w:lineRule="auto"/>
              <w:rPr>
                <w:rFonts w:ascii="Times New Roman" w:eastAsia="Times New Roman" w:hAnsi="Times New Roman" w:cs="Times New Roman"/>
                <w:sz w:val="25"/>
                <w:szCs w:val="25"/>
                <w:lang w:val="uk-UA" w:eastAsia="ru-RU"/>
              </w:rPr>
            </w:pPr>
          </w:p>
        </w:tc>
      </w:tr>
    </w:tbl>
    <w:p w14:paraId="252E4816"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Оцінка впливу на сферу інтересів громадян:</w:t>
      </w:r>
    </w:p>
    <w:p w14:paraId="7B90357A" w14:textId="77777777" w:rsidR="003B7703" w:rsidRPr="003B7703" w:rsidRDefault="003B7703" w:rsidP="003B7703">
      <w:pPr>
        <w:tabs>
          <w:tab w:val="left" w:pos="900"/>
        </w:tabs>
        <w:spacing w:after="0" w:line="240" w:lineRule="auto"/>
        <w:jc w:val="both"/>
        <w:rPr>
          <w:rFonts w:ascii="Times New Roman" w:eastAsia="Times New Roman" w:hAnsi="Times New Roman" w:cs="Times New Roman"/>
          <w:sz w:val="2"/>
          <w:szCs w:val="2"/>
          <w:lang w:val="uk-UA"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685"/>
        <w:gridCol w:w="3861"/>
      </w:tblGrid>
      <w:tr w:rsidR="003B7703" w:rsidRPr="003B7703" w14:paraId="31A98B90" w14:textId="77777777" w:rsidTr="003B7703">
        <w:tc>
          <w:tcPr>
            <w:tcW w:w="2235" w:type="dxa"/>
            <w:tcBorders>
              <w:top w:val="dotted" w:sz="4" w:space="0" w:color="auto"/>
              <w:left w:val="dotted" w:sz="4" w:space="0" w:color="auto"/>
              <w:bottom w:val="dotted" w:sz="4" w:space="0" w:color="auto"/>
              <w:right w:val="dotted" w:sz="4" w:space="0" w:color="auto"/>
            </w:tcBorders>
            <w:hideMark/>
          </w:tcPr>
          <w:p w14:paraId="66608014" w14:textId="77777777" w:rsidR="003B7703" w:rsidRPr="003B7703" w:rsidRDefault="003B7703" w:rsidP="003B7703">
            <w:pPr>
              <w:tabs>
                <w:tab w:val="left" w:pos="180"/>
                <w:tab w:val="left" w:pos="720"/>
                <w:tab w:val="left" w:pos="900"/>
              </w:tabs>
              <w:spacing w:after="0" w:line="240" w:lineRule="auto"/>
              <w:jc w:val="both"/>
              <w:rPr>
                <w:rFonts w:ascii="Times New Roman" w:eastAsia="Times New Roman" w:hAnsi="Times New Roman" w:cs="Times New Roman"/>
                <w:sz w:val="25"/>
                <w:szCs w:val="25"/>
                <w:lang w:val="ru-RU" w:eastAsia="ru-RU"/>
              </w:rPr>
            </w:pPr>
            <w:r w:rsidRPr="003B7703">
              <w:rPr>
                <w:rFonts w:ascii="Times New Roman" w:eastAsia="Times New Roman" w:hAnsi="Times New Roman" w:cs="Times New Roman"/>
                <w:sz w:val="25"/>
                <w:szCs w:val="25"/>
                <w:lang w:val="ru-RU" w:eastAsia="ru-RU"/>
              </w:rPr>
              <w:t xml:space="preserve">Вид </w:t>
            </w:r>
            <w:proofErr w:type="spellStart"/>
            <w:r w:rsidRPr="003B7703">
              <w:rPr>
                <w:rFonts w:ascii="Times New Roman" w:eastAsia="Times New Roman" w:hAnsi="Times New Roman" w:cs="Times New Roman"/>
                <w:sz w:val="25"/>
                <w:szCs w:val="25"/>
                <w:lang w:val="ru-RU" w:eastAsia="ru-RU"/>
              </w:rPr>
              <w:t>альтернативи</w:t>
            </w:r>
            <w:proofErr w:type="spellEnd"/>
          </w:p>
        </w:tc>
        <w:tc>
          <w:tcPr>
            <w:tcW w:w="3685" w:type="dxa"/>
            <w:tcBorders>
              <w:top w:val="dotted" w:sz="4" w:space="0" w:color="auto"/>
              <w:left w:val="dotted" w:sz="4" w:space="0" w:color="auto"/>
              <w:bottom w:val="dotted" w:sz="4" w:space="0" w:color="auto"/>
              <w:right w:val="dotted" w:sz="4" w:space="0" w:color="auto"/>
            </w:tcBorders>
            <w:vAlign w:val="center"/>
            <w:hideMark/>
          </w:tcPr>
          <w:p w14:paraId="1F1E7BB9"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proofErr w:type="spellStart"/>
            <w:r w:rsidRPr="003B7703">
              <w:rPr>
                <w:rFonts w:ascii="Times New Roman" w:eastAsia="Times New Roman" w:hAnsi="Times New Roman" w:cs="Times New Roman"/>
                <w:sz w:val="25"/>
                <w:szCs w:val="25"/>
                <w:lang w:val="ru-RU" w:eastAsia="ru-RU"/>
              </w:rPr>
              <w:t>Вигоди</w:t>
            </w:r>
            <w:proofErr w:type="spellEnd"/>
          </w:p>
        </w:tc>
        <w:tc>
          <w:tcPr>
            <w:tcW w:w="3861" w:type="dxa"/>
            <w:tcBorders>
              <w:top w:val="dotted" w:sz="4" w:space="0" w:color="auto"/>
              <w:left w:val="dotted" w:sz="4" w:space="0" w:color="auto"/>
              <w:bottom w:val="dotted" w:sz="4" w:space="0" w:color="auto"/>
              <w:right w:val="dotted" w:sz="4" w:space="0" w:color="auto"/>
            </w:tcBorders>
            <w:vAlign w:val="center"/>
            <w:hideMark/>
          </w:tcPr>
          <w:p w14:paraId="6F7D36BB"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proofErr w:type="spellStart"/>
            <w:r w:rsidRPr="003B7703">
              <w:rPr>
                <w:rFonts w:ascii="Times New Roman" w:eastAsia="Times New Roman" w:hAnsi="Times New Roman" w:cs="Times New Roman"/>
                <w:sz w:val="25"/>
                <w:szCs w:val="25"/>
                <w:lang w:val="ru-RU" w:eastAsia="ru-RU"/>
              </w:rPr>
              <w:t>Витрати</w:t>
            </w:r>
            <w:proofErr w:type="spellEnd"/>
          </w:p>
        </w:tc>
      </w:tr>
      <w:tr w:rsidR="003B7703" w:rsidRPr="003B7703" w14:paraId="225A9B69" w14:textId="77777777" w:rsidTr="003B7703">
        <w:trPr>
          <w:trHeight w:val="539"/>
        </w:trPr>
        <w:tc>
          <w:tcPr>
            <w:tcW w:w="2235" w:type="dxa"/>
            <w:tcBorders>
              <w:top w:val="dotted" w:sz="4" w:space="0" w:color="auto"/>
              <w:left w:val="dotted" w:sz="4" w:space="0" w:color="auto"/>
              <w:bottom w:val="dotted" w:sz="4" w:space="0" w:color="auto"/>
              <w:right w:val="dotted" w:sz="4" w:space="0" w:color="auto"/>
            </w:tcBorders>
            <w:hideMark/>
          </w:tcPr>
          <w:p w14:paraId="505BCEE1"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ru-RU" w:eastAsia="ru-RU"/>
              </w:rPr>
            </w:pPr>
            <w:r w:rsidRPr="003B7703">
              <w:rPr>
                <w:rFonts w:ascii="Times New Roman" w:eastAsia="Times New Roman" w:hAnsi="Times New Roman" w:cs="Times New Roman"/>
                <w:sz w:val="25"/>
                <w:szCs w:val="25"/>
                <w:lang w:val="ru-RU" w:eastAsia="ru-RU"/>
              </w:rPr>
              <w:lastRenderedPageBreak/>
              <w:t>Альтернатива 1</w:t>
            </w:r>
          </w:p>
        </w:tc>
        <w:tc>
          <w:tcPr>
            <w:tcW w:w="3685" w:type="dxa"/>
            <w:tcBorders>
              <w:top w:val="dotted" w:sz="4" w:space="0" w:color="auto"/>
              <w:left w:val="dotted" w:sz="4" w:space="0" w:color="auto"/>
              <w:bottom w:val="dotted" w:sz="4" w:space="0" w:color="auto"/>
              <w:right w:val="dotted" w:sz="4" w:space="0" w:color="auto"/>
            </w:tcBorders>
            <w:vAlign w:val="center"/>
            <w:hideMark/>
          </w:tcPr>
          <w:p w14:paraId="6D1C7716"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Вигоди відсутні; ставки справ-</w:t>
            </w:r>
            <w:proofErr w:type="spellStart"/>
            <w:r w:rsidRPr="003B7703">
              <w:rPr>
                <w:rFonts w:ascii="Times New Roman" w:eastAsia="Times New Roman" w:hAnsi="Times New Roman" w:cs="Times New Roman"/>
                <w:sz w:val="25"/>
                <w:szCs w:val="25"/>
                <w:lang w:val="uk-UA" w:eastAsia="ru-RU"/>
              </w:rPr>
              <w:t>ляння</w:t>
            </w:r>
            <w:proofErr w:type="spellEnd"/>
            <w:r w:rsidRPr="003B7703">
              <w:rPr>
                <w:rFonts w:ascii="Times New Roman" w:eastAsia="Times New Roman" w:hAnsi="Times New Roman" w:cs="Times New Roman"/>
                <w:sz w:val="25"/>
                <w:szCs w:val="25"/>
                <w:lang w:val="uk-UA" w:eastAsia="ru-RU"/>
              </w:rPr>
              <w:t xml:space="preserve"> податку на нерухоме майно, відмінне від земельної ділянки, не змінюються</w:t>
            </w:r>
          </w:p>
        </w:tc>
        <w:tc>
          <w:tcPr>
            <w:tcW w:w="3861" w:type="dxa"/>
            <w:tcBorders>
              <w:top w:val="dotted" w:sz="4" w:space="0" w:color="auto"/>
              <w:left w:val="dotted" w:sz="4" w:space="0" w:color="auto"/>
              <w:bottom w:val="dotted" w:sz="4" w:space="0" w:color="auto"/>
              <w:right w:val="dotted" w:sz="4" w:space="0" w:color="auto"/>
            </w:tcBorders>
            <w:vAlign w:val="center"/>
          </w:tcPr>
          <w:p w14:paraId="78116FAA"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Сплата власниками об’єктів житлової та/або нежитлової нерухомості податку на нерухоме майно, відмінне від земельної ділянки </w:t>
            </w:r>
          </w:p>
          <w:p w14:paraId="4FF5C385"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p>
        </w:tc>
      </w:tr>
      <w:tr w:rsidR="003B7703" w:rsidRPr="003B7703" w14:paraId="69599BB6" w14:textId="77777777" w:rsidTr="003B7703">
        <w:trPr>
          <w:trHeight w:val="703"/>
        </w:trPr>
        <w:tc>
          <w:tcPr>
            <w:tcW w:w="2235" w:type="dxa"/>
            <w:tcBorders>
              <w:top w:val="dotted" w:sz="4" w:space="0" w:color="auto"/>
              <w:left w:val="dotted" w:sz="4" w:space="0" w:color="auto"/>
              <w:bottom w:val="dotted" w:sz="4" w:space="0" w:color="auto"/>
              <w:right w:val="dotted" w:sz="4" w:space="0" w:color="auto"/>
            </w:tcBorders>
            <w:hideMark/>
          </w:tcPr>
          <w:p w14:paraId="0908D9AC"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proofErr w:type="spellStart"/>
            <w:r w:rsidRPr="003B7703">
              <w:rPr>
                <w:rFonts w:ascii="Times New Roman" w:eastAsia="Times New Roman" w:hAnsi="Times New Roman" w:cs="Times New Roman"/>
                <w:sz w:val="25"/>
                <w:szCs w:val="25"/>
                <w:lang w:val="uk-UA" w:eastAsia="ru-RU"/>
              </w:rPr>
              <w:t>Алтернатива</w:t>
            </w:r>
            <w:proofErr w:type="spellEnd"/>
            <w:r w:rsidRPr="003B7703">
              <w:rPr>
                <w:rFonts w:ascii="Times New Roman" w:eastAsia="Times New Roman" w:hAnsi="Times New Roman" w:cs="Times New Roman"/>
                <w:sz w:val="25"/>
                <w:szCs w:val="25"/>
                <w:lang w:val="uk-UA" w:eastAsia="ru-RU"/>
              </w:rPr>
              <w:t xml:space="preserve"> 2</w:t>
            </w:r>
          </w:p>
        </w:tc>
        <w:tc>
          <w:tcPr>
            <w:tcW w:w="3685" w:type="dxa"/>
            <w:tcBorders>
              <w:top w:val="dotted" w:sz="4" w:space="0" w:color="auto"/>
              <w:left w:val="dotted" w:sz="4" w:space="0" w:color="auto"/>
              <w:bottom w:val="dotted" w:sz="4" w:space="0" w:color="auto"/>
              <w:right w:val="dotted" w:sz="4" w:space="0" w:color="auto"/>
            </w:tcBorders>
            <w:vAlign w:val="center"/>
            <w:hideMark/>
          </w:tcPr>
          <w:p w14:paraId="33935CBF"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Зростання економічного та соціального розвитку міста внаслідок спрямування </w:t>
            </w:r>
            <w:proofErr w:type="spellStart"/>
            <w:r w:rsidRPr="003B7703">
              <w:rPr>
                <w:rFonts w:ascii="Times New Roman" w:eastAsia="Times New Roman" w:hAnsi="Times New Roman" w:cs="Times New Roman"/>
                <w:sz w:val="25"/>
                <w:szCs w:val="25"/>
                <w:lang w:val="uk-UA" w:eastAsia="ru-RU"/>
              </w:rPr>
              <w:t>додатк-вого</w:t>
            </w:r>
            <w:proofErr w:type="spellEnd"/>
            <w:r w:rsidRPr="003B7703">
              <w:rPr>
                <w:rFonts w:ascii="Times New Roman" w:eastAsia="Times New Roman" w:hAnsi="Times New Roman" w:cs="Times New Roman"/>
                <w:sz w:val="25"/>
                <w:szCs w:val="25"/>
                <w:lang w:val="uk-UA" w:eastAsia="ru-RU"/>
              </w:rPr>
              <w:t xml:space="preserve"> ресурсу на забезпечення життєдіяльності міста</w:t>
            </w:r>
          </w:p>
        </w:tc>
        <w:tc>
          <w:tcPr>
            <w:tcW w:w="3861" w:type="dxa"/>
            <w:tcBorders>
              <w:top w:val="dotted" w:sz="4" w:space="0" w:color="auto"/>
              <w:left w:val="dotted" w:sz="4" w:space="0" w:color="auto"/>
              <w:bottom w:val="dotted" w:sz="4" w:space="0" w:color="auto"/>
              <w:right w:val="dotted" w:sz="4" w:space="0" w:color="auto"/>
            </w:tcBorders>
            <w:vAlign w:val="center"/>
          </w:tcPr>
          <w:p w14:paraId="3759ED3E"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Сплата власниками об’єктів житлової та/або нежитлової нерухомості податку на нерухоме майно, відмінне від земельної ділянки</w:t>
            </w:r>
          </w:p>
          <w:p w14:paraId="0FEF45E8"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p>
        </w:tc>
      </w:tr>
    </w:tbl>
    <w:p w14:paraId="2DB78B6E"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
          <w:szCs w:val="2"/>
          <w:lang w:val="uk-UA" w:eastAsia="ru-RU"/>
        </w:rPr>
      </w:pPr>
      <w:r w:rsidRPr="003B7703">
        <w:rPr>
          <w:rFonts w:ascii="Times New Roman" w:eastAsia="Times New Roman" w:hAnsi="Times New Roman" w:cs="Times New Roman"/>
          <w:sz w:val="28"/>
          <w:szCs w:val="28"/>
          <w:lang w:val="uk-UA" w:eastAsia="ru-RU"/>
        </w:rPr>
        <w:t xml:space="preserve">        </w:t>
      </w:r>
    </w:p>
    <w:p w14:paraId="756CCD87"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8"/>
          <w:szCs w:val="8"/>
          <w:lang w:val="uk-UA" w:eastAsia="ru-RU"/>
        </w:rPr>
      </w:pPr>
      <w:r w:rsidRPr="003B7703">
        <w:rPr>
          <w:rFonts w:ascii="Times New Roman" w:eastAsia="Times New Roman" w:hAnsi="Times New Roman" w:cs="Times New Roman"/>
          <w:sz w:val="28"/>
          <w:szCs w:val="28"/>
          <w:lang w:val="uk-UA" w:eastAsia="ru-RU"/>
        </w:rPr>
        <w:t xml:space="preserve">         </w:t>
      </w:r>
    </w:p>
    <w:p w14:paraId="6A15BAB0"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Оцінка впливу на сферу інтересів суб’єктів господарювання:</w:t>
      </w:r>
    </w:p>
    <w:p w14:paraId="5EA7DB83"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4"/>
          <w:szCs w:val="4"/>
          <w:lang w:val="uk-UA" w:eastAsia="ru-RU"/>
        </w:rPr>
      </w:pPr>
    </w:p>
    <w:p w14:paraId="689D07CE"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
          <w:szCs w:val="2"/>
          <w:lang w:val="uk-UA" w:eastAsia="ru-RU"/>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1276"/>
        <w:gridCol w:w="1275"/>
        <w:gridCol w:w="1134"/>
        <w:gridCol w:w="1134"/>
        <w:gridCol w:w="1276"/>
      </w:tblGrid>
      <w:tr w:rsidR="003B7703" w:rsidRPr="003B7703" w14:paraId="042704DD" w14:textId="77777777" w:rsidTr="003B7703">
        <w:tc>
          <w:tcPr>
            <w:tcW w:w="3686" w:type="dxa"/>
            <w:tcBorders>
              <w:top w:val="dotted" w:sz="4" w:space="0" w:color="auto"/>
              <w:left w:val="dotted" w:sz="4" w:space="0" w:color="auto"/>
              <w:bottom w:val="dotted" w:sz="4" w:space="0" w:color="auto"/>
              <w:right w:val="dotted" w:sz="4" w:space="0" w:color="auto"/>
            </w:tcBorders>
            <w:hideMark/>
          </w:tcPr>
          <w:p w14:paraId="6B415428"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Показник</w:t>
            </w:r>
          </w:p>
        </w:tc>
        <w:tc>
          <w:tcPr>
            <w:tcW w:w="1276" w:type="dxa"/>
            <w:tcBorders>
              <w:top w:val="dotted" w:sz="4" w:space="0" w:color="auto"/>
              <w:left w:val="dotted" w:sz="4" w:space="0" w:color="auto"/>
              <w:bottom w:val="dotted" w:sz="4" w:space="0" w:color="auto"/>
              <w:right w:val="dotted" w:sz="4" w:space="0" w:color="auto"/>
            </w:tcBorders>
            <w:hideMark/>
          </w:tcPr>
          <w:p w14:paraId="44467911"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Великі</w:t>
            </w:r>
          </w:p>
        </w:tc>
        <w:tc>
          <w:tcPr>
            <w:tcW w:w="1275" w:type="dxa"/>
            <w:tcBorders>
              <w:top w:val="dotted" w:sz="4" w:space="0" w:color="auto"/>
              <w:left w:val="dotted" w:sz="4" w:space="0" w:color="auto"/>
              <w:bottom w:val="dotted" w:sz="4" w:space="0" w:color="auto"/>
              <w:right w:val="dotted" w:sz="4" w:space="0" w:color="auto"/>
            </w:tcBorders>
            <w:hideMark/>
          </w:tcPr>
          <w:p w14:paraId="5E9F68CD"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Середні</w:t>
            </w:r>
          </w:p>
        </w:tc>
        <w:tc>
          <w:tcPr>
            <w:tcW w:w="1134" w:type="dxa"/>
            <w:tcBorders>
              <w:top w:val="dotted" w:sz="4" w:space="0" w:color="auto"/>
              <w:left w:val="dotted" w:sz="4" w:space="0" w:color="auto"/>
              <w:bottom w:val="dotted" w:sz="4" w:space="0" w:color="auto"/>
              <w:right w:val="dotted" w:sz="4" w:space="0" w:color="auto"/>
            </w:tcBorders>
            <w:hideMark/>
          </w:tcPr>
          <w:p w14:paraId="24846255"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Малі</w:t>
            </w:r>
          </w:p>
        </w:tc>
        <w:tc>
          <w:tcPr>
            <w:tcW w:w="1134" w:type="dxa"/>
            <w:tcBorders>
              <w:top w:val="dotted" w:sz="4" w:space="0" w:color="auto"/>
              <w:left w:val="dotted" w:sz="4" w:space="0" w:color="auto"/>
              <w:bottom w:val="dotted" w:sz="4" w:space="0" w:color="auto"/>
              <w:right w:val="dotted" w:sz="4" w:space="0" w:color="auto"/>
            </w:tcBorders>
            <w:hideMark/>
          </w:tcPr>
          <w:p w14:paraId="05BD12E6"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Мікро</w:t>
            </w:r>
          </w:p>
        </w:tc>
        <w:tc>
          <w:tcPr>
            <w:tcW w:w="1276" w:type="dxa"/>
            <w:tcBorders>
              <w:top w:val="dotted" w:sz="4" w:space="0" w:color="auto"/>
              <w:left w:val="dotted" w:sz="4" w:space="0" w:color="auto"/>
              <w:bottom w:val="dotted" w:sz="4" w:space="0" w:color="auto"/>
              <w:right w:val="dotted" w:sz="4" w:space="0" w:color="auto"/>
            </w:tcBorders>
            <w:hideMark/>
          </w:tcPr>
          <w:p w14:paraId="418AC7FD"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Разом</w:t>
            </w:r>
          </w:p>
        </w:tc>
      </w:tr>
      <w:tr w:rsidR="003B7703" w:rsidRPr="003B7703" w14:paraId="2A9C794F" w14:textId="77777777" w:rsidTr="003B7703">
        <w:tc>
          <w:tcPr>
            <w:tcW w:w="3686" w:type="dxa"/>
            <w:tcBorders>
              <w:top w:val="dotted" w:sz="4" w:space="0" w:color="auto"/>
              <w:left w:val="dotted" w:sz="4" w:space="0" w:color="auto"/>
              <w:bottom w:val="dotted" w:sz="4" w:space="0" w:color="auto"/>
              <w:right w:val="dotted" w:sz="4" w:space="0" w:color="auto"/>
            </w:tcBorders>
            <w:hideMark/>
          </w:tcPr>
          <w:p w14:paraId="67F23E7E"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Кількість суб’єктів господарю-</w:t>
            </w:r>
            <w:proofErr w:type="spellStart"/>
            <w:r w:rsidRPr="003B7703">
              <w:rPr>
                <w:rFonts w:ascii="Times New Roman" w:eastAsia="Times New Roman" w:hAnsi="Times New Roman" w:cs="Times New Roman"/>
                <w:sz w:val="25"/>
                <w:szCs w:val="25"/>
                <w:lang w:val="uk-UA" w:eastAsia="ru-RU"/>
              </w:rPr>
              <w:t>вання</w:t>
            </w:r>
            <w:proofErr w:type="spellEnd"/>
            <w:r w:rsidRPr="003B7703">
              <w:rPr>
                <w:rFonts w:ascii="Times New Roman" w:eastAsia="Times New Roman" w:hAnsi="Times New Roman" w:cs="Times New Roman"/>
                <w:sz w:val="25"/>
                <w:szCs w:val="25"/>
                <w:lang w:val="uk-UA" w:eastAsia="ru-RU"/>
              </w:rPr>
              <w:t>, що підпадають під дію регулювання, одиниць</w:t>
            </w:r>
          </w:p>
        </w:tc>
        <w:tc>
          <w:tcPr>
            <w:tcW w:w="1276" w:type="dxa"/>
            <w:tcBorders>
              <w:top w:val="dotted" w:sz="4" w:space="0" w:color="auto"/>
              <w:left w:val="dotted" w:sz="4" w:space="0" w:color="auto"/>
              <w:bottom w:val="dotted" w:sz="4" w:space="0" w:color="auto"/>
              <w:right w:val="dotted" w:sz="4" w:space="0" w:color="auto"/>
            </w:tcBorders>
            <w:vAlign w:val="bottom"/>
            <w:hideMark/>
          </w:tcPr>
          <w:p w14:paraId="5354480E"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w:t>
            </w:r>
          </w:p>
        </w:tc>
        <w:tc>
          <w:tcPr>
            <w:tcW w:w="1275" w:type="dxa"/>
            <w:tcBorders>
              <w:top w:val="dotted" w:sz="4" w:space="0" w:color="auto"/>
              <w:left w:val="dotted" w:sz="4" w:space="0" w:color="auto"/>
              <w:bottom w:val="dotted" w:sz="4" w:space="0" w:color="auto"/>
              <w:right w:val="dotted" w:sz="4" w:space="0" w:color="auto"/>
            </w:tcBorders>
            <w:vAlign w:val="bottom"/>
            <w:hideMark/>
          </w:tcPr>
          <w:p w14:paraId="635D2A95"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w:t>
            </w:r>
          </w:p>
        </w:tc>
        <w:tc>
          <w:tcPr>
            <w:tcW w:w="1134" w:type="dxa"/>
            <w:tcBorders>
              <w:top w:val="dotted" w:sz="4" w:space="0" w:color="auto"/>
              <w:left w:val="dotted" w:sz="4" w:space="0" w:color="auto"/>
              <w:bottom w:val="dotted" w:sz="4" w:space="0" w:color="auto"/>
              <w:right w:val="dotted" w:sz="4" w:space="0" w:color="auto"/>
            </w:tcBorders>
            <w:vAlign w:val="bottom"/>
            <w:hideMark/>
          </w:tcPr>
          <w:p w14:paraId="08378CBE"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31</w:t>
            </w:r>
          </w:p>
        </w:tc>
        <w:tc>
          <w:tcPr>
            <w:tcW w:w="1134" w:type="dxa"/>
            <w:tcBorders>
              <w:top w:val="dotted" w:sz="4" w:space="0" w:color="auto"/>
              <w:left w:val="dotted" w:sz="4" w:space="0" w:color="auto"/>
              <w:bottom w:val="dotted" w:sz="4" w:space="0" w:color="auto"/>
              <w:right w:val="dotted" w:sz="4" w:space="0" w:color="auto"/>
            </w:tcBorders>
            <w:vAlign w:val="bottom"/>
            <w:hideMark/>
          </w:tcPr>
          <w:p w14:paraId="561F1D1A"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108</w:t>
            </w:r>
          </w:p>
        </w:tc>
        <w:tc>
          <w:tcPr>
            <w:tcW w:w="1276" w:type="dxa"/>
            <w:tcBorders>
              <w:top w:val="dotted" w:sz="4" w:space="0" w:color="auto"/>
              <w:left w:val="dotted" w:sz="4" w:space="0" w:color="auto"/>
              <w:bottom w:val="dotted" w:sz="4" w:space="0" w:color="auto"/>
              <w:right w:val="dotted" w:sz="4" w:space="0" w:color="auto"/>
            </w:tcBorders>
            <w:vAlign w:val="bottom"/>
            <w:hideMark/>
          </w:tcPr>
          <w:p w14:paraId="02AC649C"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139</w:t>
            </w:r>
          </w:p>
        </w:tc>
      </w:tr>
      <w:tr w:rsidR="003B7703" w:rsidRPr="003B7703" w14:paraId="2BD6C815" w14:textId="77777777" w:rsidTr="003B7703">
        <w:tc>
          <w:tcPr>
            <w:tcW w:w="3686" w:type="dxa"/>
            <w:tcBorders>
              <w:top w:val="dotted" w:sz="4" w:space="0" w:color="auto"/>
              <w:left w:val="dotted" w:sz="4" w:space="0" w:color="auto"/>
              <w:bottom w:val="dotted" w:sz="4" w:space="0" w:color="auto"/>
              <w:right w:val="dotted" w:sz="4" w:space="0" w:color="auto"/>
            </w:tcBorders>
            <w:hideMark/>
          </w:tcPr>
          <w:p w14:paraId="4FE68DDD"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Питома вага групи у загальній кількості, відсотків</w:t>
            </w:r>
          </w:p>
        </w:tc>
        <w:tc>
          <w:tcPr>
            <w:tcW w:w="1276" w:type="dxa"/>
            <w:tcBorders>
              <w:top w:val="dotted" w:sz="4" w:space="0" w:color="auto"/>
              <w:left w:val="dotted" w:sz="4" w:space="0" w:color="auto"/>
              <w:bottom w:val="dotted" w:sz="4" w:space="0" w:color="auto"/>
              <w:right w:val="dotted" w:sz="4" w:space="0" w:color="auto"/>
            </w:tcBorders>
            <w:vAlign w:val="bottom"/>
            <w:hideMark/>
          </w:tcPr>
          <w:p w14:paraId="5ADD30AC"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w:t>
            </w:r>
          </w:p>
        </w:tc>
        <w:tc>
          <w:tcPr>
            <w:tcW w:w="1275" w:type="dxa"/>
            <w:tcBorders>
              <w:top w:val="dotted" w:sz="4" w:space="0" w:color="auto"/>
              <w:left w:val="dotted" w:sz="4" w:space="0" w:color="auto"/>
              <w:bottom w:val="dotted" w:sz="4" w:space="0" w:color="auto"/>
              <w:right w:val="dotted" w:sz="4" w:space="0" w:color="auto"/>
            </w:tcBorders>
            <w:vAlign w:val="bottom"/>
            <w:hideMark/>
          </w:tcPr>
          <w:p w14:paraId="72A12B12"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w:t>
            </w:r>
          </w:p>
        </w:tc>
        <w:tc>
          <w:tcPr>
            <w:tcW w:w="1134" w:type="dxa"/>
            <w:tcBorders>
              <w:top w:val="dotted" w:sz="4" w:space="0" w:color="auto"/>
              <w:left w:val="dotted" w:sz="4" w:space="0" w:color="auto"/>
              <w:bottom w:val="dotted" w:sz="4" w:space="0" w:color="auto"/>
              <w:right w:val="dotted" w:sz="4" w:space="0" w:color="auto"/>
            </w:tcBorders>
            <w:vAlign w:val="bottom"/>
            <w:hideMark/>
          </w:tcPr>
          <w:p w14:paraId="2BFE43A8"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22,30</w:t>
            </w:r>
          </w:p>
        </w:tc>
        <w:tc>
          <w:tcPr>
            <w:tcW w:w="1134" w:type="dxa"/>
            <w:tcBorders>
              <w:top w:val="dotted" w:sz="4" w:space="0" w:color="auto"/>
              <w:left w:val="dotted" w:sz="4" w:space="0" w:color="auto"/>
              <w:bottom w:val="dotted" w:sz="4" w:space="0" w:color="auto"/>
              <w:right w:val="dotted" w:sz="4" w:space="0" w:color="auto"/>
            </w:tcBorders>
            <w:vAlign w:val="bottom"/>
            <w:hideMark/>
          </w:tcPr>
          <w:p w14:paraId="54765015"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77,70</w:t>
            </w:r>
          </w:p>
        </w:tc>
        <w:tc>
          <w:tcPr>
            <w:tcW w:w="1276" w:type="dxa"/>
            <w:tcBorders>
              <w:top w:val="dotted" w:sz="4" w:space="0" w:color="auto"/>
              <w:left w:val="dotted" w:sz="4" w:space="0" w:color="auto"/>
              <w:bottom w:val="dotted" w:sz="4" w:space="0" w:color="auto"/>
              <w:right w:val="dotted" w:sz="4" w:space="0" w:color="auto"/>
            </w:tcBorders>
            <w:vAlign w:val="bottom"/>
            <w:hideMark/>
          </w:tcPr>
          <w:p w14:paraId="59EB1D7A"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100,0</w:t>
            </w:r>
          </w:p>
        </w:tc>
      </w:tr>
    </w:tbl>
    <w:p w14:paraId="69C6A3A5"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5137"/>
      </w:tblGrid>
      <w:tr w:rsidR="003B7703" w:rsidRPr="003B7703" w14:paraId="01D967DA" w14:textId="77777777" w:rsidTr="003B7703">
        <w:tc>
          <w:tcPr>
            <w:tcW w:w="2093" w:type="dxa"/>
            <w:tcBorders>
              <w:top w:val="dotted" w:sz="4" w:space="0" w:color="auto"/>
              <w:left w:val="dotted" w:sz="4" w:space="0" w:color="auto"/>
              <w:bottom w:val="dotted" w:sz="4" w:space="0" w:color="auto"/>
              <w:right w:val="dotted" w:sz="4" w:space="0" w:color="auto"/>
            </w:tcBorders>
            <w:hideMark/>
          </w:tcPr>
          <w:p w14:paraId="0480DEDD"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r w:rsidRPr="003B7703">
              <w:rPr>
                <w:rFonts w:ascii="Times New Roman" w:eastAsia="Times New Roman" w:hAnsi="Times New Roman" w:cs="Times New Roman"/>
                <w:sz w:val="25"/>
                <w:szCs w:val="25"/>
                <w:lang w:val="ru-RU" w:eastAsia="ru-RU"/>
              </w:rPr>
              <w:t xml:space="preserve">Вид </w:t>
            </w:r>
            <w:proofErr w:type="spellStart"/>
            <w:r w:rsidRPr="003B7703">
              <w:rPr>
                <w:rFonts w:ascii="Times New Roman" w:eastAsia="Times New Roman" w:hAnsi="Times New Roman" w:cs="Times New Roman"/>
                <w:sz w:val="25"/>
                <w:szCs w:val="25"/>
                <w:lang w:val="ru-RU" w:eastAsia="ru-RU"/>
              </w:rPr>
              <w:t>альтернативи</w:t>
            </w:r>
            <w:proofErr w:type="spellEnd"/>
          </w:p>
        </w:tc>
        <w:tc>
          <w:tcPr>
            <w:tcW w:w="2551" w:type="dxa"/>
            <w:tcBorders>
              <w:top w:val="dotted" w:sz="4" w:space="0" w:color="auto"/>
              <w:left w:val="dotted" w:sz="4" w:space="0" w:color="auto"/>
              <w:bottom w:val="dotted" w:sz="4" w:space="0" w:color="auto"/>
              <w:right w:val="dotted" w:sz="4" w:space="0" w:color="auto"/>
            </w:tcBorders>
            <w:vAlign w:val="center"/>
            <w:hideMark/>
          </w:tcPr>
          <w:p w14:paraId="5EF289AB"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proofErr w:type="spellStart"/>
            <w:r w:rsidRPr="003B7703">
              <w:rPr>
                <w:rFonts w:ascii="Times New Roman" w:eastAsia="Times New Roman" w:hAnsi="Times New Roman" w:cs="Times New Roman"/>
                <w:sz w:val="25"/>
                <w:szCs w:val="25"/>
                <w:lang w:val="ru-RU" w:eastAsia="ru-RU"/>
              </w:rPr>
              <w:t>Вигоди</w:t>
            </w:r>
            <w:proofErr w:type="spellEnd"/>
          </w:p>
        </w:tc>
        <w:tc>
          <w:tcPr>
            <w:tcW w:w="5137" w:type="dxa"/>
            <w:tcBorders>
              <w:top w:val="dotted" w:sz="4" w:space="0" w:color="auto"/>
              <w:left w:val="dotted" w:sz="4" w:space="0" w:color="auto"/>
              <w:bottom w:val="dotted" w:sz="4" w:space="0" w:color="auto"/>
              <w:right w:val="dotted" w:sz="4" w:space="0" w:color="auto"/>
            </w:tcBorders>
            <w:vAlign w:val="center"/>
            <w:hideMark/>
          </w:tcPr>
          <w:p w14:paraId="1998469B"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proofErr w:type="spellStart"/>
            <w:r w:rsidRPr="003B7703">
              <w:rPr>
                <w:rFonts w:ascii="Times New Roman" w:eastAsia="Times New Roman" w:hAnsi="Times New Roman" w:cs="Times New Roman"/>
                <w:sz w:val="25"/>
                <w:szCs w:val="25"/>
                <w:lang w:val="ru-RU" w:eastAsia="ru-RU"/>
              </w:rPr>
              <w:t>Витрати</w:t>
            </w:r>
            <w:proofErr w:type="spellEnd"/>
          </w:p>
        </w:tc>
      </w:tr>
      <w:tr w:rsidR="003B7703" w:rsidRPr="003B7703" w14:paraId="5793CD3B" w14:textId="77777777" w:rsidTr="003B7703">
        <w:trPr>
          <w:trHeight w:val="539"/>
        </w:trPr>
        <w:tc>
          <w:tcPr>
            <w:tcW w:w="2093" w:type="dxa"/>
            <w:tcBorders>
              <w:top w:val="dotted" w:sz="4" w:space="0" w:color="auto"/>
              <w:left w:val="dotted" w:sz="4" w:space="0" w:color="auto"/>
              <w:bottom w:val="dotted" w:sz="4" w:space="0" w:color="auto"/>
              <w:right w:val="dotted" w:sz="4" w:space="0" w:color="auto"/>
            </w:tcBorders>
            <w:hideMark/>
          </w:tcPr>
          <w:p w14:paraId="0C71CAE0"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ru-RU" w:eastAsia="ru-RU"/>
              </w:rPr>
            </w:pPr>
            <w:r w:rsidRPr="003B7703">
              <w:rPr>
                <w:rFonts w:ascii="Times New Roman" w:eastAsia="Times New Roman" w:hAnsi="Times New Roman" w:cs="Times New Roman"/>
                <w:sz w:val="25"/>
                <w:szCs w:val="25"/>
                <w:lang w:val="ru-RU" w:eastAsia="ru-RU"/>
              </w:rPr>
              <w:t>Альтернатива 1</w:t>
            </w:r>
          </w:p>
        </w:tc>
        <w:tc>
          <w:tcPr>
            <w:tcW w:w="2551" w:type="dxa"/>
            <w:tcBorders>
              <w:top w:val="dotted" w:sz="4" w:space="0" w:color="auto"/>
              <w:left w:val="dotted" w:sz="4" w:space="0" w:color="auto"/>
              <w:bottom w:val="dotted" w:sz="4" w:space="0" w:color="auto"/>
              <w:right w:val="dotted" w:sz="4" w:space="0" w:color="auto"/>
            </w:tcBorders>
            <w:vAlign w:val="center"/>
            <w:hideMark/>
          </w:tcPr>
          <w:p w14:paraId="04809B18"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Вигоди відсутні, оскільки ставки і умови справляння  податку на нерухоме майно не змінюються</w:t>
            </w:r>
          </w:p>
        </w:tc>
        <w:tc>
          <w:tcPr>
            <w:tcW w:w="5137" w:type="dxa"/>
            <w:tcBorders>
              <w:top w:val="dotted" w:sz="4" w:space="0" w:color="auto"/>
              <w:left w:val="dotted" w:sz="4" w:space="0" w:color="auto"/>
              <w:bottom w:val="dotted" w:sz="4" w:space="0" w:color="auto"/>
              <w:right w:val="dotted" w:sz="4" w:space="0" w:color="auto"/>
            </w:tcBorders>
            <w:vAlign w:val="center"/>
            <w:hideMark/>
          </w:tcPr>
          <w:p w14:paraId="54CA962A"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1.Сплата обов’язкового податкового платежу</w:t>
            </w:r>
          </w:p>
          <w:p w14:paraId="7AEFAB83"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2.Витрати, пов’язані з необхідністю ведення обліку, перерахуванням податку на нерухоме </w:t>
            </w:r>
            <w:proofErr w:type="spellStart"/>
            <w:r w:rsidRPr="003B7703">
              <w:rPr>
                <w:rFonts w:ascii="Times New Roman" w:eastAsia="Times New Roman" w:hAnsi="Times New Roman" w:cs="Times New Roman"/>
                <w:sz w:val="25"/>
                <w:szCs w:val="25"/>
                <w:lang w:val="uk-UA" w:eastAsia="ru-RU"/>
              </w:rPr>
              <w:t>майно,відмінне</w:t>
            </w:r>
            <w:proofErr w:type="spellEnd"/>
            <w:r w:rsidRPr="003B7703">
              <w:rPr>
                <w:rFonts w:ascii="Times New Roman" w:eastAsia="Times New Roman" w:hAnsi="Times New Roman" w:cs="Times New Roman"/>
                <w:sz w:val="25"/>
                <w:szCs w:val="25"/>
                <w:lang w:val="uk-UA" w:eastAsia="ru-RU"/>
              </w:rPr>
              <w:t xml:space="preserve"> від земельної ділянки  до бюджету і подання податкової звітності</w:t>
            </w:r>
          </w:p>
        </w:tc>
      </w:tr>
      <w:tr w:rsidR="003B7703" w:rsidRPr="003B7703" w14:paraId="22DF3E8B" w14:textId="77777777" w:rsidTr="003B7703">
        <w:trPr>
          <w:trHeight w:val="703"/>
        </w:trPr>
        <w:tc>
          <w:tcPr>
            <w:tcW w:w="2093" w:type="dxa"/>
            <w:tcBorders>
              <w:top w:val="dotted" w:sz="4" w:space="0" w:color="auto"/>
              <w:left w:val="dotted" w:sz="4" w:space="0" w:color="auto"/>
              <w:bottom w:val="dotted" w:sz="4" w:space="0" w:color="auto"/>
              <w:right w:val="dotted" w:sz="4" w:space="0" w:color="auto"/>
            </w:tcBorders>
            <w:hideMark/>
          </w:tcPr>
          <w:p w14:paraId="5C352806"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proofErr w:type="spellStart"/>
            <w:r w:rsidRPr="003B7703">
              <w:rPr>
                <w:rFonts w:ascii="Times New Roman" w:eastAsia="Times New Roman" w:hAnsi="Times New Roman" w:cs="Times New Roman"/>
                <w:sz w:val="25"/>
                <w:szCs w:val="25"/>
                <w:lang w:val="uk-UA" w:eastAsia="ru-RU"/>
              </w:rPr>
              <w:t>Алтернатива</w:t>
            </w:r>
            <w:proofErr w:type="spellEnd"/>
            <w:r w:rsidRPr="003B7703">
              <w:rPr>
                <w:rFonts w:ascii="Times New Roman" w:eastAsia="Times New Roman" w:hAnsi="Times New Roman" w:cs="Times New Roman"/>
                <w:sz w:val="25"/>
                <w:szCs w:val="25"/>
                <w:lang w:val="uk-UA" w:eastAsia="ru-RU"/>
              </w:rPr>
              <w:t xml:space="preserve"> 2</w:t>
            </w:r>
          </w:p>
        </w:tc>
        <w:tc>
          <w:tcPr>
            <w:tcW w:w="2551" w:type="dxa"/>
            <w:tcBorders>
              <w:top w:val="dotted" w:sz="4" w:space="0" w:color="auto"/>
              <w:left w:val="dotted" w:sz="4" w:space="0" w:color="auto"/>
              <w:bottom w:val="dotted" w:sz="4" w:space="0" w:color="auto"/>
              <w:right w:val="dotted" w:sz="4" w:space="0" w:color="auto"/>
            </w:tcBorders>
            <w:vAlign w:val="center"/>
            <w:hideMark/>
          </w:tcPr>
          <w:p w14:paraId="7E4D54FA"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1.Забезпечення прозорості ставок податку на нерухоме майно, відмінне від земельної ділянки</w:t>
            </w:r>
          </w:p>
          <w:p w14:paraId="77C2031D"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2.Забепечення рівних прав та можливостей для всіх суб’єктів господарювання</w:t>
            </w:r>
          </w:p>
          <w:p w14:paraId="68FE58F5"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3.Забепечення конкурентної діяльності суб’єктів господарювання</w:t>
            </w:r>
          </w:p>
        </w:tc>
        <w:tc>
          <w:tcPr>
            <w:tcW w:w="5137" w:type="dxa"/>
            <w:tcBorders>
              <w:top w:val="dotted" w:sz="4" w:space="0" w:color="auto"/>
              <w:left w:val="dotted" w:sz="4" w:space="0" w:color="auto"/>
              <w:bottom w:val="dotted" w:sz="4" w:space="0" w:color="auto"/>
              <w:right w:val="dotted" w:sz="4" w:space="0" w:color="auto"/>
            </w:tcBorders>
            <w:vAlign w:val="center"/>
            <w:hideMark/>
          </w:tcPr>
          <w:p w14:paraId="00A79EBA"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1.Сплата обов’язкового податкового платежу</w:t>
            </w:r>
          </w:p>
          <w:p w14:paraId="3980F261"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2.Витрати, пов’язані з необхідністю ведення обліку, перерахуванням податку на нерухоме </w:t>
            </w:r>
            <w:proofErr w:type="spellStart"/>
            <w:r w:rsidRPr="003B7703">
              <w:rPr>
                <w:rFonts w:ascii="Times New Roman" w:eastAsia="Times New Roman" w:hAnsi="Times New Roman" w:cs="Times New Roman"/>
                <w:sz w:val="25"/>
                <w:szCs w:val="25"/>
                <w:lang w:val="uk-UA" w:eastAsia="ru-RU"/>
              </w:rPr>
              <w:t>майно,відмінне</w:t>
            </w:r>
            <w:proofErr w:type="spellEnd"/>
            <w:r w:rsidRPr="003B7703">
              <w:rPr>
                <w:rFonts w:ascii="Times New Roman" w:eastAsia="Times New Roman" w:hAnsi="Times New Roman" w:cs="Times New Roman"/>
                <w:sz w:val="25"/>
                <w:szCs w:val="25"/>
                <w:lang w:val="uk-UA" w:eastAsia="ru-RU"/>
              </w:rPr>
              <w:t xml:space="preserve"> від земельної ділянки  до бюджету і подання податкової звітності</w:t>
            </w:r>
          </w:p>
        </w:tc>
      </w:tr>
    </w:tbl>
    <w:p w14:paraId="696F2E7D"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I</w:t>
      </w:r>
      <w:r w:rsidRPr="003B7703">
        <w:rPr>
          <w:rFonts w:ascii="Times New Roman" w:eastAsia="Times New Roman" w:hAnsi="Times New Roman" w:cs="Times New Roman"/>
          <w:sz w:val="28"/>
          <w:szCs w:val="28"/>
          <w:lang w:eastAsia="ru-RU"/>
        </w:rPr>
        <w:t>V</w:t>
      </w:r>
      <w:r w:rsidRPr="003B7703">
        <w:rPr>
          <w:rFonts w:ascii="Times New Roman" w:eastAsia="Times New Roman" w:hAnsi="Times New Roman" w:cs="Times New Roman"/>
          <w:sz w:val="28"/>
          <w:szCs w:val="28"/>
          <w:lang w:val="uk-UA" w:eastAsia="ru-RU"/>
        </w:rPr>
        <w:t>. Вибір найбільш оптимального альтернативного способу досягнення цілей</w:t>
      </w:r>
    </w:p>
    <w:p w14:paraId="69576300"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8"/>
          <w:szCs w:val="8"/>
          <w:lang w:val="uk-UA" w:eastAsia="ru-RU"/>
        </w:rPr>
      </w:pPr>
    </w:p>
    <w:p w14:paraId="587DDEED"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
          <w:szCs w:val="2"/>
          <w:lang w:val="uk-UA" w:eastAsia="ru-RU"/>
        </w:rPr>
      </w:pPr>
    </w:p>
    <w:p w14:paraId="6FDE0176"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Вибір  оптимального  альтернативного  способу здійснюється з  урахуванням  системи  бальної  оцінки  ступеня  досягнення  визначених   </w:t>
      </w:r>
      <w:r w:rsidRPr="003B7703">
        <w:rPr>
          <w:rFonts w:ascii="Times New Roman" w:eastAsia="Times New Roman" w:hAnsi="Times New Roman" w:cs="Times New Roman"/>
          <w:sz w:val="28"/>
          <w:szCs w:val="28"/>
          <w:lang w:val="uk-UA" w:eastAsia="ru-RU"/>
        </w:rPr>
        <w:lastRenderedPageBreak/>
        <w:t>цілей. Оцінка ступеня досягнення визначених цілей визначається за чотирибальною системою, де:</w:t>
      </w:r>
    </w:p>
    <w:p w14:paraId="32EB0421"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4 бали – цілі ухвалення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xml:space="preserve"> можуть бути досягнуті повною мірою (проблеми більше не буде);</w:t>
      </w:r>
    </w:p>
    <w:p w14:paraId="7D0A2DFE"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bookmarkStart w:id="0" w:name="n87"/>
      <w:bookmarkEnd w:id="0"/>
      <w:r w:rsidRPr="003B7703">
        <w:rPr>
          <w:rFonts w:ascii="Times New Roman" w:eastAsia="Times New Roman" w:hAnsi="Times New Roman" w:cs="Times New Roman"/>
          <w:sz w:val="28"/>
          <w:szCs w:val="28"/>
          <w:lang w:val="uk-UA" w:eastAsia="ru-RU"/>
        </w:rPr>
        <w:t xml:space="preserve">3 бали – цілі ухвалення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xml:space="preserve"> можуть бути досягнуті майже  повною мірою (усіх важливих аспектів проблеми не буде);</w:t>
      </w:r>
    </w:p>
    <w:p w14:paraId="0A935878"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bookmarkStart w:id="1" w:name="n88"/>
      <w:bookmarkEnd w:id="1"/>
      <w:r w:rsidRPr="003B7703">
        <w:rPr>
          <w:rFonts w:ascii="Times New Roman" w:eastAsia="Times New Roman" w:hAnsi="Times New Roman" w:cs="Times New Roman"/>
          <w:sz w:val="28"/>
          <w:szCs w:val="28"/>
          <w:lang w:val="uk-UA" w:eastAsia="ru-RU"/>
        </w:rPr>
        <w:t xml:space="preserve">2 бали – цілі ухвалення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xml:space="preserve"> можуть бути досягнуті частково (проблема значно зменшиться, але деякі важливі та критичні її аспекти залишаться невирішеними);</w:t>
      </w:r>
    </w:p>
    <w:p w14:paraId="51B5BC59"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bookmarkStart w:id="2" w:name="n89"/>
      <w:bookmarkEnd w:id="2"/>
      <w:r w:rsidRPr="003B7703">
        <w:rPr>
          <w:rFonts w:ascii="Times New Roman" w:eastAsia="Times New Roman" w:hAnsi="Times New Roman" w:cs="Times New Roman"/>
          <w:sz w:val="28"/>
          <w:szCs w:val="28"/>
          <w:lang w:val="uk-UA" w:eastAsia="ru-RU"/>
        </w:rPr>
        <w:t xml:space="preserve">1 бал – цілі ухвалення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xml:space="preserve"> не можуть бути досягнуті (проблема залишається).</w:t>
      </w:r>
    </w:p>
    <w:p w14:paraId="44078A7C"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4"/>
          <w:szCs w:val="4"/>
          <w:lang w:val="uk-UA" w:eastAsia="ru-RU"/>
        </w:rPr>
      </w:pPr>
    </w:p>
    <w:p w14:paraId="70587CF4"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
          <w:szCs w:val="2"/>
          <w:lang w:val="uk-UA" w:eastAsia="ru-RU"/>
        </w:rPr>
      </w:pPr>
    </w:p>
    <w:tbl>
      <w:tblPr>
        <w:tblpPr w:leftFromText="180" w:rightFromText="180" w:vertAnchor="text" w:tblpY="1"/>
        <w:tblOverlap w:val="never"/>
        <w:tblW w:w="489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86"/>
        <w:gridCol w:w="2287"/>
        <w:gridCol w:w="4573"/>
      </w:tblGrid>
      <w:tr w:rsidR="003B7703" w:rsidRPr="003B7703" w14:paraId="4CC9460B" w14:textId="77777777" w:rsidTr="003B7703">
        <w:tc>
          <w:tcPr>
            <w:tcW w:w="1250" w:type="pct"/>
            <w:tcBorders>
              <w:top w:val="dotted" w:sz="4" w:space="0" w:color="auto"/>
              <w:left w:val="dotted" w:sz="4" w:space="0" w:color="auto"/>
              <w:bottom w:val="dotted" w:sz="4" w:space="0" w:color="auto"/>
              <w:right w:val="dotted" w:sz="4" w:space="0" w:color="auto"/>
            </w:tcBorders>
            <w:vAlign w:val="center"/>
            <w:hideMark/>
          </w:tcPr>
          <w:p w14:paraId="0DBE888A"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Рейтинг результативності (досягнення цілей під час вирішення проблеми)</w:t>
            </w:r>
          </w:p>
        </w:tc>
        <w:tc>
          <w:tcPr>
            <w:tcW w:w="1250" w:type="pct"/>
            <w:tcBorders>
              <w:top w:val="dotted" w:sz="4" w:space="0" w:color="auto"/>
              <w:left w:val="dotted" w:sz="4" w:space="0" w:color="auto"/>
              <w:bottom w:val="dotted" w:sz="4" w:space="0" w:color="auto"/>
              <w:right w:val="dotted" w:sz="4" w:space="0" w:color="auto"/>
            </w:tcBorders>
            <w:vAlign w:val="center"/>
            <w:hideMark/>
          </w:tcPr>
          <w:p w14:paraId="6188DF30"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Бал результативності  (за чотирибальною</w:t>
            </w:r>
          </w:p>
          <w:p w14:paraId="5AE71219"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системою оцінки)</w:t>
            </w:r>
          </w:p>
        </w:tc>
        <w:tc>
          <w:tcPr>
            <w:tcW w:w="2500" w:type="pct"/>
            <w:tcBorders>
              <w:top w:val="dotted" w:sz="4" w:space="0" w:color="auto"/>
              <w:left w:val="dotted" w:sz="4" w:space="0" w:color="auto"/>
              <w:bottom w:val="dotted" w:sz="4" w:space="0" w:color="auto"/>
              <w:right w:val="dotted" w:sz="4" w:space="0" w:color="auto"/>
            </w:tcBorders>
            <w:vAlign w:val="center"/>
            <w:hideMark/>
          </w:tcPr>
          <w:p w14:paraId="6DAE24DE"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Коментарі щодо присвоєння відповідного </w:t>
            </w:r>
            <w:proofErr w:type="spellStart"/>
            <w:r w:rsidRPr="003B7703">
              <w:rPr>
                <w:rFonts w:ascii="Times New Roman" w:eastAsia="Times New Roman" w:hAnsi="Times New Roman" w:cs="Times New Roman"/>
                <w:sz w:val="25"/>
                <w:szCs w:val="25"/>
                <w:lang w:val="uk-UA" w:eastAsia="ru-RU"/>
              </w:rPr>
              <w:t>бала</w:t>
            </w:r>
            <w:proofErr w:type="spellEnd"/>
          </w:p>
        </w:tc>
      </w:tr>
      <w:tr w:rsidR="003B7703" w:rsidRPr="003B7703" w14:paraId="12EBB550" w14:textId="77777777" w:rsidTr="003B7703">
        <w:trPr>
          <w:trHeight w:val="946"/>
        </w:trPr>
        <w:tc>
          <w:tcPr>
            <w:tcW w:w="1250" w:type="pct"/>
            <w:tcBorders>
              <w:top w:val="dotted" w:sz="4" w:space="0" w:color="auto"/>
              <w:left w:val="dotted" w:sz="4" w:space="0" w:color="auto"/>
              <w:bottom w:val="dotted" w:sz="4" w:space="0" w:color="auto"/>
              <w:right w:val="dotted" w:sz="4" w:space="0" w:color="auto"/>
            </w:tcBorders>
            <w:hideMark/>
          </w:tcPr>
          <w:p w14:paraId="6090F554"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Альтернатива 1</w:t>
            </w:r>
          </w:p>
        </w:tc>
        <w:tc>
          <w:tcPr>
            <w:tcW w:w="1250" w:type="pct"/>
            <w:tcBorders>
              <w:top w:val="dotted" w:sz="4" w:space="0" w:color="auto"/>
              <w:left w:val="dotted" w:sz="4" w:space="0" w:color="auto"/>
              <w:bottom w:val="dotted" w:sz="4" w:space="0" w:color="auto"/>
              <w:right w:val="dotted" w:sz="4" w:space="0" w:color="auto"/>
            </w:tcBorders>
            <w:vAlign w:val="center"/>
            <w:hideMark/>
          </w:tcPr>
          <w:p w14:paraId="34206F7C"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1</w:t>
            </w:r>
          </w:p>
        </w:tc>
        <w:tc>
          <w:tcPr>
            <w:tcW w:w="2500" w:type="pct"/>
            <w:tcBorders>
              <w:top w:val="dotted" w:sz="4" w:space="0" w:color="auto"/>
              <w:left w:val="dotted" w:sz="4" w:space="0" w:color="auto"/>
              <w:bottom w:val="dotted" w:sz="4" w:space="0" w:color="auto"/>
              <w:right w:val="dotted" w:sz="4" w:space="0" w:color="auto"/>
            </w:tcBorders>
            <w:hideMark/>
          </w:tcPr>
          <w:p w14:paraId="5B61A4F6"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Суперечить вимогам абзацу четвертого підпункту 266.4.2 пункту 266.4 статті 266 та  пункту 12.3.4. статті 12 Податкового кодексу України</w:t>
            </w:r>
          </w:p>
          <w:p w14:paraId="4C02650E"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Неприйняття відповідного регуляторного акту призведе до недоотримання доходів бюджетом міста</w:t>
            </w:r>
          </w:p>
        </w:tc>
      </w:tr>
      <w:tr w:rsidR="003B7703" w:rsidRPr="003B7703" w14:paraId="0F8F8BAB" w14:textId="77777777" w:rsidTr="003B7703">
        <w:tc>
          <w:tcPr>
            <w:tcW w:w="1250" w:type="pct"/>
            <w:tcBorders>
              <w:top w:val="dotted" w:sz="4" w:space="0" w:color="auto"/>
              <w:left w:val="dotted" w:sz="4" w:space="0" w:color="auto"/>
              <w:bottom w:val="dotted" w:sz="4" w:space="0" w:color="auto"/>
              <w:right w:val="dotted" w:sz="4" w:space="0" w:color="auto"/>
            </w:tcBorders>
            <w:hideMark/>
          </w:tcPr>
          <w:p w14:paraId="77976EC3"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Альтернатива 2</w:t>
            </w:r>
          </w:p>
        </w:tc>
        <w:tc>
          <w:tcPr>
            <w:tcW w:w="1250" w:type="pct"/>
            <w:tcBorders>
              <w:top w:val="dotted" w:sz="4" w:space="0" w:color="auto"/>
              <w:left w:val="dotted" w:sz="4" w:space="0" w:color="auto"/>
              <w:bottom w:val="dotted" w:sz="4" w:space="0" w:color="auto"/>
              <w:right w:val="dotted" w:sz="4" w:space="0" w:color="auto"/>
            </w:tcBorders>
            <w:vAlign w:val="center"/>
            <w:hideMark/>
          </w:tcPr>
          <w:p w14:paraId="07813198"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4</w:t>
            </w:r>
          </w:p>
        </w:tc>
        <w:tc>
          <w:tcPr>
            <w:tcW w:w="2500" w:type="pct"/>
            <w:tcBorders>
              <w:top w:val="dotted" w:sz="4" w:space="0" w:color="auto"/>
              <w:left w:val="dotted" w:sz="4" w:space="0" w:color="auto"/>
              <w:bottom w:val="dotted" w:sz="4" w:space="0" w:color="auto"/>
              <w:right w:val="dotted" w:sz="4" w:space="0" w:color="auto"/>
            </w:tcBorders>
            <w:hideMark/>
          </w:tcPr>
          <w:p w14:paraId="0258465A"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Повністю відповідає потребам у вирі-</w:t>
            </w:r>
            <w:proofErr w:type="spellStart"/>
            <w:r w:rsidRPr="003B7703">
              <w:rPr>
                <w:rFonts w:ascii="Times New Roman" w:eastAsia="Times New Roman" w:hAnsi="Times New Roman" w:cs="Times New Roman"/>
                <w:sz w:val="25"/>
                <w:szCs w:val="25"/>
                <w:lang w:val="uk-UA" w:eastAsia="ru-RU"/>
              </w:rPr>
              <w:t>шенні</w:t>
            </w:r>
            <w:proofErr w:type="spellEnd"/>
            <w:r w:rsidRPr="003B7703">
              <w:rPr>
                <w:rFonts w:ascii="Times New Roman" w:eastAsia="Times New Roman" w:hAnsi="Times New Roman" w:cs="Times New Roman"/>
                <w:sz w:val="25"/>
                <w:szCs w:val="25"/>
                <w:lang w:val="uk-UA" w:eastAsia="ru-RU"/>
              </w:rPr>
              <w:t xml:space="preserve"> проблеми, забезпечує досягнення цілей державного регулювання</w:t>
            </w:r>
          </w:p>
        </w:tc>
      </w:tr>
    </w:tbl>
    <w:p w14:paraId="10EDCF9B"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p>
    <w:tbl>
      <w:tblPr>
        <w:tblW w:w="489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49"/>
        <w:gridCol w:w="2691"/>
        <w:gridCol w:w="2555"/>
        <w:gridCol w:w="2151"/>
      </w:tblGrid>
      <w:tr w:rsidR="003B7703" w:rsidRPr="003B7703" w14:paraId="50161AD3" w14:textId="77777777" w:rsidTr="003B7703">
        <w:tc>
          <w:tcPr>
            <w:tcW w:w="956" w:type="pct"/>
            <w:tcBorders>
              <w:top w:val="dotted" w:sz="4" w:space="0" w:color="auto"/>
              <w:left w:val="dotted" w:sz="4" w:space="0" w:color="auto"/>
              <w:bottom w:val="dotted" w:sz="4" w:space="0" w:color="auto"/>
              <w:right w:val="dotted" w:sz="4" w:space="0" w:color="auto"/>
            </w:tcBorders>
            <w:vAlign w:val="center"/>
            <w:hideMark/>
          </w:tcPr>
          <w:p w14:paraId="0E42256F"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Рейтинг </w:t>
            </w:r>
            <w:proofErr w:type="spellStart"/>
            <w:r w:rsidRPr="003B7703">
              <w:rPr>
                <w:rFonts w:ascii="Times New Roman" w:eastAsia="Times New Roman" w:hAnsi="Times New Roman" w:cs="Times New Roman"/>
                <w:sz w:val="25"/>
                <w:szCs w:val="25"/>
                <w:lang w:val="uk-UA" w:eastAsia="ru-RU"/>
              </w:rPr>
              <w:t>результатив-ності</w:t>
            </w:r>
            <w:proofErr w:type="spellEnd"/>
          </w:p>
        </w:tc>
        <w:tc>
          <w:tcPr>
            <w:tcW w:w="1471" w:type="pct"/>
            <w:tcBorders>
              <w:top w:val="dotted" w:sz="4" w:space="0" w:color="auto"/>
              <w:left w:val="dotted" w:sz="4" w:space="0" w:color="auto"/>
              <w:bottom w:val="dotted" w:sz="4" w:space="0" w:color="auto"/>
              <w:right w:val="dotted" w:sz="4" w:space="0" w:color="auto"/>
            </w:tcBorders>
            <w:vAlign w:val="center"/>
            <w:hideMark/>
          </w:tcPr>
          <w:p w14:paraId="1AA2C8AD"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Вигоди (підсумок)</w:t>
            </w:r>
          </w:p>
        </w:tc>
        <w:tc>
          <w:tcPr>
            <w:tcW w:w="1397" w:type="pct"/>
            <w:tcBorders>
              <w:top w:val="dotted" w:sz="4" w:space="0" w:color="auto"/>
              <w:left w:val="dotted" w:sz="4" w:space="0" w:color="auto"/>
              <w:bottom w:val="dotted" w:sz="4" w:space="0" w:color="auto"/>
              <w:right w:val="dotted" w:sz="4" w:space="0" w:color="auto"/>
            </w:tcBorders>
            <w:vAlign w:val="center"/>
            <w:hideMark/>
          </w:tcPr>
          <w:p w14:paraId="71F954E9"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Витрати (підсумок)</w:t>
            </w:r>
          </w:p>
        </w:tc>
        <w:tc>
          <w:tcPr>
            <w:tcW w:w="1176" w:type="pct"/>
            <w:tcBorders>
              <w:top w:val="dotted" w:sz="4" w:space="0" w:color="auto"/>
              <w:left w:val="dotted" w:sz="4" w:space="0" w:color="auto"/>
              <w:bottom w:val="dotted" w:sz="4" w:space="0" w:color="auto"/>
              <w:right w:val="dotted" w:sz="4" w:space="0" w:color="auto"/>
            </w:tcBorders>
            <w:vAlign w:val="center"/>
            <w:hideMark/>
          </w:tcPr>
          <w:p w14:paraId="053B541A"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Обґрунтування відповідного місця альтернативи в рейтингу</w:t>
            </w:r>
          </w:p>
        </w:tc>
      </w:tr>
      <w:tr w:rsidR="003B7703" w:rsidRPr="003B7703" w14:paraId="56912400" w14:textId="77777777" w:rsidTr="003B7703">
        <w:tc>
          <w:tcPr>
            <w:tcW w:w="956" w:type="pct"/>
            <w:tcBorders>
              <w:top w:val="dotted" w:sz="4" w:space="0" w:color="auto"/>
              <w:left w:val="dotted" w:sz="4" w:space="0" w:color="auto"/>
              <w:bottom w:val="dotted" w:sz="4" w:space="0" w:color="auto"/>
              <w:right w:val="dotted" w:sz="4" w:space="0" w:color="auto"/>
            </w:tcBorders>
            <w:hideMark/>
          </w:tcPr>
          <w:p w14:paraId="7B0FDF06" w14:textId="77777777" w:rsidR="003B7703" w:rsidRPr="003B7703" w:rsidRDefault="003B7703" w:rsidP="003B7703">
            <w:pPr>
              <w:tabs>
                <w:tab w:val="left" w:pos="720"/>
                <w:tab w:val="left" w:pos="900"/>
              </w:tabs>
              <w:spacing w:after="0" w:line="240" w:lineRule="auto"/>
              <w:ind w:hanging="108"/>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Альтернатива 1</w:t>
            </w:r>
          </w:p>
        </w:tc>
        <w:tc>
          <w:tcPr>
            <w:tcW w:w="1471" w:type="pct"/>
            <w:tcBorders>
              <w:top w:val="dotted" w:sz="4" w:space="0" w:color="auto"/>
              <w:left w:val="dotted" w:sz="4" w:space="0" w:color="auto"/>
              <w:bottom w:val="dotted" w:sz="4" w:space="0" w:color="auto"/>
              <w:right w:val="dotted" w:sz="4" w:space="0" w:color="auto"/>
            </w:tcBorders>
            <w:hideMark/>
          </w:tcPr>
          <w:p w14:paraId="2AEBE93C"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Відсутні </w:t>
            </w:r>
          </w:p>
        </w:tc>
        <w:tc>
          <w:tcPr>
            <w:tcW w:w="1397" w:type="pct"/>
            <w:tcBorders>
              <w:top w:val="dotted" w:sz="4" w:space="0" w:color="auto"/>
              <w:left w:val="dotted" w:sz="4" w:space="0" w:color="auto"/>
              <w:bottom w:val="dotted" w:sz="4" w:space="0" w:color="auto"/>
              <w:right w:val="dotted" w:sz="4" w:space="0" w:color="auto"/>
            </w:tcBorders>
            <w:hideMark/>
          </w:tcPr>
          <w:p w14:paraId="375F669C"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Ставки податку на нерухоме майно, від-мінне від земельної ділянки, не зміню-</w:t>
            </w:r>
            <w:proofErr w:type="spellStart"/>
            <w:r w:rsidRPr="003B7703">
              <w:rPr>
                <w:rFonts w:ascii="Times New Roman" w:eastAsia="Times New Roman" w:hAnsi="Times New Roman" w:cs="Times New Roman"/>
                <w:sz w:val="25"/>
                <w:szCs w:val="25"/>
                <w:lang w:val="uk-UA" w:eastAsia="ru-RU"/>
              </w:rPr>
              <w:t>ються</w:t>
            </w:r>
            <w:proofErr w:type="spellEnd"/>
            <w:r w:rsidRPr="003B7703">
              <w:rPr>
                <w:rFonts w:ascii="Times New Roman" w:eastAsia="Times New Roman" w:hAnsi="Times New Roman" w:cs="Times New Roman"/>
                <w:sz w:val="25"/>
                <w:szCs w:val="25"/>
                <w:lang w:val="uk-UA" w:eastAsia="ru-RU"/>
              </w:rPr>
              <w:t xml:space="preserve">,  додаткові </w:t>
            </w:r>
            <w:proofErr w:type="spellStart"/>
            <w:r w:rsidRPr="003B7703">
              <w:rPr>
                <w:rFonts w:ascii="Times New Roman" w:eastAsia="Times New Roman" w:hAnsi="Times New Roman" w:cs="Times New Roman"/>
                <w:sz w:val="25"/>
                <w:szCs w:val="25"/>
                <w:lang w:val="uk-UA" w:eastAsia="ru-RU"/>
              </w:rPr>
              <w:t>вит-рати</w:t>
            </w:r>
            <w:proofErr w:type="spellEnd"/>
            <w:r w:rsidRPr="003B7703">
              <w:rPr>
                <w:rFonts w:ascii="Times New Roman" w:eastAsia="Times New Roman" w:hAnsi="Times New Roman" w:cs="Times New Roman"/>
                <w:sz w:val="25"/>
                <w:szCs w:val="25"/>
                <w:lang w:val="uk-UA" w:eastAsia="ru-RU"/>
              </w:rPr>
              <w:t xml:space="preserve"> не виникають</w:t>
            </w:r>
          </w:p>
        </w:tc>
        <w:tc>
          <w:tcPr>
            <w:tcW w:w="1176" w:type="pct"/>
            <w:tcBorders>
              <w:top w:val="dotted" w:sz="4" w:space="0" w:color="auto"/>
              <w:left w:val="dotted" w:sz="4" w:space="0" w:color="auto"/>
              <w:bottom w:val="dotted" w:sz="4" w:space="0" w:color="auto"/>
              <w:right w:val="dotted" w:sz="4" w:space="0" w:color="auto"/>
            </w:tcBorders>
            <w:hideMark/>
          </w:tcPr>
          <w:p w14:paraId="61F030E8"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Не досягнуто мети</w:t>
            </w:r>
          </w:p>
        </w:tc>
      </w:tr>
      <w:tr w:rsidR="003B7703" w:rsidRPr="003B7703" w14:paraId="14BB1C63" w14:textId="77777777" w:rsidTr="003B7703">
        <w:trPr>
          <w:trHeight w:val="414"/>
        </w:trPr>
        <w:tc>
          <w:tcPr>
            <w:tcW w:w="956" w:type="pct"/>
            <w:tcBorders>
              <w:top w:val="dotted" w:sz="4" w:space="0" w:color="auto"/>
              <w:left w:val="dotted" w:sz="4" w:space="0" w:color="auto"/>
              <w:bottom w:val="dotted" w:sz="4" w:space="0" w:color="auto"/>
              <w:right w:val="dotted" w:sz="4" w:space="0" w:color="auto"/>
            </w:tcBorders>
            <w:hideMark/>
          </w:tcPr>
          <w:p w14:paraId="191EE72C" w14:textId="77777777" w:rsidR="003B7703" w:rsidRPr="003B7703" w:rsidRDefault="003B7703" w:rsidP="003B7703">
            <w:pPr>
              <w:tabs>
                <w:tab w:val="left" w:pos="720"/>
                <w:tab w:val="left" w:pos="900"/>
              </w:tabs>
              <w:spacing w:after="0" w:line="240" w:lineRule="auto"/>
              <w:ind w:hanging="108"/>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Альтернатива 2</w:t>
            </w:r>
          </w:p>
        </w:tc>
        <w:tc>
          <w:tcPr>
            <w:tcW w:w="1471" w:type="pct"/>
            <w:tcBorders>
              <w:top w:val="dotted" w:sz="4" w:space="0" w:color="auto"/>
              <w:left w:val="dotted" w:sz="4" w:space="0" w:color="auto"/>
              <w:bottom w:val="dotted" w:sz="4" w:space="0" w:color="auto"/>
              <w:right w:val="dotted" w:sz="4" w:space="0" w:color="auto"/>
            </w:tcBorders>
            <w:hideMark/>
          </w:tcPr>
          <w:p w14:paraId="51974E49"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Забезпечення </w:t>
            </w:r>
            <w:proofErr w:type="spellStart"/>
            <w:r w:rsidRPr="003B7703">
              <w:rPr>
                <w:rFonts w:ascii="Times New Roman" w:eastAsia="Times New Roman" w:hAnsi="Times New Roman" w:cs="Times New Roman"/>
                <w:sz w:val="25"/>
                <w:szCs w:val="25"/>
                <w:lang w:val="uk-UA" w:eastAsia="ru-RU"/>
              </w:rPr>
              <w:t>дотрима-ння</w:t>
            </w:r>
            <w:proofErr w:type="spellEnd"/>
            <w:r w:rsidRPr="003B7703">
              <w:rPr>
                <w:rFonts w:ascii="Times New Roman" w:eastAsia="Times New Roman" w:hAnsi="Times New Roman" w:cs="Times New Roman"/>
                <w:sz w:val="25"/>
                <w:szCs w:val="25"/>
                <w:lang w:val="uk-UA" w:eastAsia="ru-RU"/>
              </w:rPr>
              <w:t xml:space="preserve"> вимог податкового законодавства в частині справляння податку на нерухоме </w:t>
            </w:r>
            <w:r w:rsidRPr="003B7703">
              <w:rPr>
                <w:rFonts w:ascii="Times New Roman" w:eastAsia="Times New Roman" w:hAnsi="Times New Roman" w:cs="Times New Roman"/>
                <w:sz w:val="25"/>
                <w:szCs w:val="25"/>
                <w:lang w:val="uk-UA" w:eastAsia="ru-RU"/>
              </w:rPr>
              <w:lastRenderedPageBreak/>
              <w:t>майно, відмінне від земельної ділянки</w:t>
            </w:r>
          </w:p>
        </w:tc>
        <w:tc>
          <w:tcPr>
            <w:tcW w:w="1397" w:type="pct"/>
            <w:tcBorders>
              <w:top w:val="dotted" w:sz="4" w:space="0" w:color="auto"/>
              <w:left w:val="dotted" w:sz="4" w:space="0" w:color="auto"/>
              <w:bottom w:val="dotted" w:sz="4" w:space="0" w:color="auto"/>
              <w:right w:val="dotted" w:sz="4" w:space="0" w:color="auto"/>
            </w:tcBorders>
            <w:hideMark/>
          </w:tcPr>
          <w:p w14:paraId="34A3356A"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lastRenderedPageBreak/>
              <w:t xml:space="preserve">Витрати робочого часу спеціалістів, пов’язані з </w:t>
            </w:r>
            <w:proofErr w:type="spellStart"/>
            <w:r w:rsidRPr="003B7703">
              <w:rPr>
                <w:rFonts w:ascii="Times New Roman" w:eastAsia="Times New Roman" w:hAnsi="Times New Roman" w:cs="Times New Roman"/>
                <w:sz w:val="25"/>
                <w:szCs w:val="25"/>
                <w:lang w:val="uk-UA" w:eastAsia="ru-RU"/>
              </w:rPr>
              <w:t>підготов</w:t>
            </w:r>
            <w:proofErr w:type="spellEnd"/>
            <w:r w:rsidRPr="003B7703">
              <w:rPr>
                <w:rFonts w:ascii="Times New Roman" w:eastAsia="Times New Roman" w:hAnsi="Times New Roman" w:cs="Times New Roman"/>
                <w:sz w:val="25"/>
                <w:szCs w:val="25"/>
                <w:lang w:val="uk-UA" w:eastAsia="ru-RU"/>
              </w:rPr>
              <w:t xml:space="preserve">-кою регуляторного </w:t>
            </w:r>
            <w:proofErr w:type="spellStart"/>
            <w:r w:rsidRPr="003B7703">
              <w:rPr>
                <w:rFonts w:ascii="Times New Roman" w:eastAsia="Times New Roman" w:hAnsi="Times New Roman" w:cs="Times New Roman"/>
                <w:sz w:val="25"/>
                <w:szCs w:val="25"/>
                <w:lang w:val="uk-UA" w:eastAsia="ru-RU"/>
              </w:rPr>
              <w:t>акта</w:t>
            </w:r>
            <w:proofErr w:type="spellEnd"/>
            <w:r w:rsidRPr="003B7703">
              <w:rPr>
                <w:rFonts w:ascii="Times New Roman" w:eastAsia="Times New Roman" w:hAnsi="Times New Roman" w:cs="Times New Roman"/>
                <w:sz w:val="25"/>
                <w:szCs w:val="25"/>
                <w:lang w:val="uk-UA" w:eastAsia="ru-RU"/>
              </w:rPr>
              <w:t xml:space="preserve">, на </w:t>
            </w:r>
            <w:r w:rsidRPr="003B7703">
              <w:rPr>
                <w:rFonts w:ascii="Times New Roman" w:eastAsia="Times New Roman" w:hAnsi="Times New Roman" w:cs="Times New Roman"/>
                <w:sz w:val="25"/>
                <w:szCs w:val="25"/>
                <w:lang w:val="uk-UA" w:eastAsia="ru-RU"/>
              </w:rPr>
              <w:lastRenderedPageBreak/>
              <w:t>інформування платників податку з питань державного регулювання</w:t>
            </w:r>
          </w:p>
        </w:tc>
        <w:tc>
          <w:tcPr>
            <w:tcW w:w="1176" w:type="pct"/>
            <w:tcBorders>
              <w:top w:val="dotted" w:sz="4" w:space="0" w:color="auto"/>
              <w:left w:val="dotted" w:sz="4" w:space="0" w:color="auto"/>
              <w:bottom w:val="dotted" w:sz="4" w:space="0" w:color="auto"/>
              <w:right w:val="dotted" w:sz="4" w:space="0" w:color="auto"/>
            </w:tcBorders>
            <w:hideMark/>
          </w:tcPr>
          <w:p w14:paraId="7444F6C0"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lastRenderedPageBreak/>
              <w:t>Сприяє досягненню цілей регулювання, повністю вирішує проблему</w:t>
            </w:r>
          </w:p>
        </w:tc>
      </w:tr>
    </w:tbl>
    <w:p w14:paraId="693CC686"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p>
    <w:tbl>
      <w:tblPr>
        <w:tblW w:w="489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82"/>
        <w:gridCol w:w="3096"/>
        <w:gridCol w:w="4170"/>
      </w:tblGrid>
      <w:tr w:rsidR="003B7703" w:rsidRPr="003B7703" w14:paraId="345CB37F" w14:textId="77777777" w:rsidTr="003B7703">
        <w:trPr>
          <w:trHeight w:val="1171"/>
        </w:trPr>
        <w:tc>
          <w:tcPr>
            <w:tcW w:w="1029" w:type="pct"/>
            <w:tcBorders>
              <w:top w:val="dotted" w:sz="4" w:space="0" w:color="auto"/>
              <w:left w:val="dotted" w:sz="4" w:space="0" w:color="auto"/>
              <w:bottom w:val="dotted" w:sz="4" w:space="0" w:color="auto"/>
              <w:right w:val="dotted" w:sz="4" w:space="0" w:color="auto"/>
            </w:tcBorders>
            <w:vAlign w:val="center"/>
            <w:hideMark/>
          </w:tcPr>
          <w:p w14:paraId="5B98E43C"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Рейтинг</w:t>
            </w:r>
          </w:p>
        </w:tc>
        <w:tc>
          <w:tcPr>
            <w:tcW w:w="1692" w:type="pct"/>
            <w:tcBorders>
              <w:top w:val="dotted" w:sz="4" w:space="0" w:color="auto"/>
              <w:left w:val="dotted" w:sz="4" w:space="0" w:color="auto"/>
              <w:bottom w:val="dotted" w:sz="4" w:space="0" w:color="auto"/>
              <w:right w:val="dotted" w:sz="4" w:space="0" w:color="auto"/>
            </w:tcBorders>
            <w:vAlign w:val="center"/>
            <w:hideMark/>
          </w:tcPr>
          <w:p w14:paraId="1378BEAC"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Аргументи щодо</w:t>
            </w:r>
          </w:p>
          <w:p w14:paraId="1A377D0A"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переваги обраної альтернативи/причини відмови від альтернативи</w:t>
            </w:r>
          </w:p>
        </w:tc>
        <w:tc>
          <w:tcPr>
            <w:tcW w:w="2279" w:type="pct"/>
            <w:tcBorders>
              <w:top w:val="dotted" w:sz="4" w:space="0" w:color="auto"/>
              <w:left w:val="dotted" w:sz="4" w:space="0" w:color="auto"/>
              <w:bottom w:val="dotted" w:sz="4" w:space="0" w:color="auto"/>
              <w:right w:val="dotted" w:sz="4" w:space="0" w:color="auto"/>
            </w:tcBorders>
            <w:vAlign w:val="center"/>
          </w:tcPr>
          <w:p w14:paraId="5DC4B715"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 xml:space="preserve">Оцінка ризику зовнішніх чинників на дію запропонованого регуляторного </w:t>
            </w:r>
            <w:proofErr w:type="spellStart"/>
            <w:r w:rsidRPr="003B7703">
              <w:rPr>
                <w:rFonts w:ascii="Times New Roman" w:eastAsia="Times New Roman" w:hAnsi="Times New Roman" w:cs="Times New Roman"/>
                <w:sz w:val="25"/>
                <w:szCs w:val="25"/>
                <w:lang w:val="uk-UA" w:eastAsia="ru-RU"/>
              </w:rPr>
              <w:t>акта</w:t>
            </w:r>
            <w:proofErr w:type="spellEnd"/>
          </w:p>
          <w:p w14:paraId="5EB08149" w14:textId="77777777" w:rsidR="003B7703" w:rsidRPr="003B7703" w:rsidRDefault="003B7703" w:rsidP="003B7703">
            <w:pPr>
              <w:tabs>
                <w:tab w:val="left" w:pos="720"/>
                <w:tab w:val="left" w:pos="900"/>
              </w:tabs>
              <w:spacing w:after="0" w:line="240" w:lineRule="auto"/>
              <w:jc w:val="center"/>
              <w:rPr>
                <w:rFonts w:ascii="Times New Roman" w:eastAsia="Times New Roman" w:hAnsi="Times New Roman" w:cs="Times New Roman"/>
                <w:sz w:val="25"/>
                <w:szCs w:val="25"/>
                <w:lang w:val="uk-UA" w:eastAsia="ru-RU"/>
              </w:rPr>
            </w:pPr>
          </w:p>
        </w:tc>
      </w:tr>
      <w:tr w:rsidR="003B7703" w:rsidRPr="003B7703" w14:paraId="12973E96" w14:textId="77777777" w:rsidTr="003B7703">
        <w:trPr>
          <w:trHeight w:val="377"/>
        </w:trPr>
        <w:tc>
          <w:tcPr>
            <w:tcW w:w="1029" w:type="pct"/>
            <w:tcBorders>
              <w:top w:val="dotted" w:sz="4" w:space="0" w:color="auto"/>
              <w:left w:val="dotted" w:sz="4" w:space="0" w:color="auto"/>
              <w:bottom w:val="dotted" w:sz="4" w:space="0" w:color="auto"/>
              <w:right w:val="dotted" w:sz="4" w:space="0" w:color="auto"/>
            </w:tcBorders>
            <w:hideMark/>
          </w:tcPr>
          <w:p w14:paraId="635EF124"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Альтернатива 1</w:t>
            </w:r>
          </w:p>
        </w:tc>
        <w:tc>
          <w:tcPr>
            <w:tcW w:w="1692" w:type="pct"/>
            <w:tcBorders>
              <w:top w:val="dotted" w:sz="4" w:space="0" w:color="auto"/>
              <w:left w:val="dotted" w:sz="4" w:space="0" w:color="auto"/>
              <w:bottom w:val="dotted" w:sz="4" w:space="0" w:color="auto"/>
              <w:right w:val="dotted" w:sz="4" w:space="0" w:color="auto"/>
            </w:tcBorders>
            <w:vAlign w:val="center"/>
            <w:hideMark/>
          </w:tcPr>
          <w:p w14:paraId="4C55E265"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Переваги відсутні</w:t>
            </w:r>
          </w:p>
        </w:tc>
        <w:tc>
          <w:tcPr>
            <w:tcW w:w="2279" w:type="pct"/>
            <w:tcBorders>
              <w:top w:val="dotted" w:sz="4" w:space="0" w:color="auto"/>
              <w:left w:val="dotted" w:sz="4" w:space="0" w:color="auto"/>
              <w:bottom w:val="dotted" w:sz="4" w:space="0" w:color="auto"/>
              <w:right w:val="dotted" w:sz="4" w:space="0" w:color="auto"/>
            </w:tcBorders>
            <w:vAlign w:val="center"/>
            <w:hideMark/>
          </w:tcPr>
          <w:p w14:paraId="15DB2140"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Ризики відсутні</w:t>
            </w:r>
          </w:p>
        </w:tc>
      </w:tr>
      <w:tr w:rsidR="003B7703" w:rsidRPr="003B7703" w14:paraId="474B1088" w14:textId="77777777" w:rsidTr="003B7703">
        <w:tc>
          <w:tcPr>
            <w:tcW w:w="1029" w:type="pct"/>
            <w:tcBorders>
              <w:top w:val="dotted" w:sz="4" w:space="0" w:color="auto"/>
              <w:left w:val="dotted" w:sz="4" w:space="0" w:color="auto"/>
              <w:bottom w:val="dotted" w:sz="4" w:space="0" w:color="auto"/>
              <w:right w:val="dotted" w:sz="4" w:space="0" w:color="auto"/>
            </w:tcBorders>
            <w:vAlign w:val="center"/>
            <w:hideMark/>
          </w:tcPr>
          <w:p w14:paraId="4F48CC05"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Альтернатива 2</w:t>
            </w:r>
          </w:p>
        </w:tc>
        <w:tc>
          <w:tcPr>
            <w:tcW w:w="1692" w:type="pct"/>
            <w:tcBorders>
              <w:top w:val="dotted" w:sz="4" w:space="0" w:color="auto"/>
              <w:left w:val="dotted" w:sz="4" w:space="0" w:color="auto"/>
              <w:bottom w:val="dotted" w:sz="4" w:space="0" w:color="auto"/>
              <w:right w:val="dotted" w:sz="4" w:space="0" w:color="auto"/>
            </w:tcBorders>
            <w:vAlign w:val="bottom"/>
            <w:hideMark/>
          </w:tcPr>
          <w:p w14:paraId="36C7B941" w14:textId="77777777" w:rsidR="003B7703" w:rsidRPr="003B7703" w:rsidRDefault="003B7703" w:rsidP="003B7703">
            <w:pPr>
              <w:tabs>
                <w:tab w:val="left" w:pos="720"/>
                <w:tab w:val="left" w:pos="900"/>
              </w:tabs>
              <w:spacing w:after="0" w:line="240" w:lineRule="auto"/>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Сприяє досягненню цілей регулювання, повністю вирішує проблему</w:t>
            </w:r>
          </w:p>
        </w:tc>
        <w:tc>
          <w:tcPr>
            <w:tcW w:w="2279" w:type="pct"/>
            <w:tcBorders>
              <w:top w:val="dotted" w:sz="4" w:space="0" w:color="auto"/>
              <w:left w:val="dotted" w:sz="4" w:space="0" w:color="auto"/>
              <w:bottom w:val="dotted" w:sz="4" w:space="0" w:color="auto"/>
              <w:right w:val="dotted" w:sz="4" w:space="0" w:color="auto"/>
            </w:tcBorders>
            <w:hideMark/>
          </w:tcPr>
          <w:p w14:paraId="271AB97F"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5"/>
                <w:szCs w:val="25"/>
                <w:lang w:val="uk-UA" w:eastAsia="ru-RU"/>
              </w:rPr>
            </w:pPr>
            <w:r w:rsidRPr="003B7703">
              <w:rPr>
                <w:rFonts w:ascii="Times New Roman" w:eastAsia="Times New Roman" w:hAnsi="Times New Roman" w:cs="Times New Roman"/>
                <w:sz w:val="25"/>
                <w:szCs w:val="25"/>
                <w:lang w:val="uk-UA" w:eastAsia="ru-RU"/>
              </w:rPr>
              <w:t>Коригування проекту в разі змін у чинному законодавстві України, яке регулює справляння податку на нерухоме майно, відмінне від земельної ділянки</w:t>
            </w:r>
          </w:p>
        </w:tc>
      </w:tr>
    </w:tbl>
    <w:p w14:paraId="25C6119E"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p>
    <w:p w14:paraId="3A9E9691"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z w:val="28"/>
          <w:szCs w:val="28"/>
          <w:lang w:val="uk-UA" w:eastAsia="ru-RU"/>
        </w:rPr>
        <w:t xml:space="preserve"> </w:t>
      </w:r>
      <w:r w:rsidRPr="003B7703">
        <w:rPr>
          <w:rFonts w:ascii="Times New Roman" w:eastAsia="Times New Roman" w:hAnsi="Times New Roman" w:cs="Times New Roman"/>
          <w:snapToGrid w:val="0"/>
          <w:sz w:val="28"/>
          <w:szCs w:val="28"/>
          <w:lang w:val="uk-UA" w:eastAsia="ru-RU"/>
        </w:rPr>
        <w:t>V. Механізми та заходи, що забезпечать розв’язання проблеми</w:t>
      </w:r>
    </w:p>
    <w:p w14:paraId="71030D0B" w14:textId="77777777" w:rsidR="003B7703" w:rsidRPr="003B7703" w:rsidRDefault="003B7703" w:rsidP="003B7703">
      <w:pPr>
        <w:tabs>
          <w:tab w:val="left" w:pos="709"/>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napToGrid w:val="0"/>
          <w:sz w:val="27"/>
          <w:szCs w:val="27"/>
          <w:lang w:val="uk-UA" w:eastAsia="ru-RU"/>
        </w:rPr>
        <w:t xml:space="preserve">         </w:t>
      </w:r>
      <w:r w:rsidRPr="003B7703">
        <w:rPr>
          <w:rFonts w:ascii="Times New Roman" w:eastAsia="Times New Roman" w:hAnsi="Times New Roman" w:cs="Times New Roman"/>
          <w:snapToGrid w:val="0"/>
          <w:sz w:val="28"/>
          <w:szCs w:val="28"/>
          <w:lang w:val="uk-UA" w:eastAsia="ru-RU"/>
        </w:rPr>
        <w:t>Механізмом розв’язання вказаної вище проблеми є прийняття рішення міської ради «Про встановлення ставок та пільг із сплати податку на нерухоме майно, відмінне від земельної ділянки,  на 2019 рік».</w:t>
      </w:r>
    </w:p>
    <w:p w14:paraId="1D184D11" w14:textId="77777777" w:rsidR="003B7703" w:rsidRPr="003B7703" w:rsidRDefault="003B7703" w:rsidP="003B7703">
      <w:pPr>
        <w:tabs>
          <w:tab w:val="left" w:pos="709"/>
        </w:tabs>
        <w:spacing w:after="0" w:line="240" w:lineRule="auto"/>
        <w:jc w:val="both"/>
        <w:rPr>
          <w:rFonts w:ascii="Times New Roman" w:eastAsia="Times New Roman" w:hAnsi="Times New Roman" w:cs="Times New Roman"/>
          <w:snapToGrid w:val="0"/>
          <w:color w:val="000000"/>
          <w:sz w:val="28"/>
          <w:szCs w:val="28"/>
          <w:lang w:val="uk-UA" w:eastAsia="ru-RU"/>
        </w:rPr>
      </w:pPr>
      <w:r w:rsidRPr="003B7703">
        <w:rPr>
          <w:rFonts w:ascii="Times New Roman" w:eastAsia="Times New Roman" w:hAnsi="Times New Roman" w:cs="Times New Roman"/>
          <w:snapToGrid w:val="0"/>
          <w:sz w:val="28"/>
          <w:szCs w:val="28"/>
          <w:lang w:val="uk-UA" w:eastAsia="ru-RU"/>
        </w:rPr>
        <w:t xml:space="preserve">         З метою забезпечення інформованості громади та суб’єктів господарювання та з метою отримання зауважень і пропозицій документи з регуляторної діяльності підлягають оприлюдненню в Острозькій громадсько-політичній газеті «Замкова гора» та на офіційному веб-сайті Острозької міської ради в мережі Інтернет</w:t>
      </w:r>
      <w:r w:rsidRPr="003B7703">
        <w:rPr>
          <w:rFonts w:ascii="Times New Roman" w:eastAsia="Times New Roman" w:hAnsi="Times New Roman" w:cs="Times New Roman"/>
          <w:sz w:val="24"/>
          <w:szCs w:val="24"/>
          <w:lang w:val="uk-UA" w:eastAsia="ru-RU"/>
        </w:rPr>
        <w:t xml:space="preserve"> </w:t>
      </w:r>
      <w:r w:rsidRPr="003B7703">
        <w:rPr>
          <w:rFonts w:ascii="Times New Roman" w:eastAsia="Times New Roman" w:hAnsi="Times New Roman" w:cs="Times New Roman"/>
          <w:snapToGrid w:val="0"/>
          <w:sz w:val="28"/>
          <w:szCs w:val="28"/>
          <w:lang w:val="uk-UA" w:eastAsia="ru-RU"/>
        </w:rPr>
        <w:t xml:space="preserve">(www. </w:t>
      </w:r>
      <w:proofErr w:type="spellStart"/>
      <w:r w:rsidRPr="003B7703">
        <w:rPr>
          <w:rFonts w:ascii="Times New Roman" w:eastAsia="Times New Roman" w:hAnsi="Times New Roman" w:cs="Times New Roman"/>
          <w:snapToGrid w:val="0"/>
          <w:sz w:val="28"/>
          <w:szCs w:val="28"/>
          <w:lang w:eastAsia="ru-RU"/>
        </w:rPr>
        <w:t>ostroh</w:t>
      </w:r>
      <w:proofErr w:type="spellEnd"/>
      <w:r w:rsidRPr="003B7703">
        <w:rPr>
          <w:rFonts w:ascii="Times New Roman" w:eastAsia="Times New Roman" w:hAnsi="Times New Roman" w:cs="Times New Roman"/>
          <w:snapToGrid w:val="0"/>
          <w:sz w:val="28"/>
          <w:szCs w:val="28"/>
          <w:lang w:val="uk-UA" w:eastAsia="ru-RU"/>
        </w:rPr>
        <w:t>.</w:t>
      </w:r>
      <w:proofErr w:type="spellStart"/>
      <w:r w:rsidRPr="003B7703">
        <w:rPr>
          <w:rFonts w:ascii="Times New Roman" w:eastAsia="Times New Roman" w:hAnsi="Times New Roman" w:cs="Times New Roman"/>
          <w:snapToGrid w:val="0"/>
          <w:sz w:val="28"/>
          <w:szCs w:val="28"/>
          <w:lang w:eastAsia="ru-RU"/>
        </w:rPr>
        <w:t>rv</w:t>
      </w:r>
      <w:proofErr w:type="spellEnd"/>
      <w:r w:rsidRPr="003B7703">
        <w:rPr>
          <w:rFonts w:ascii="Times New Roman" w:eastAsia="Times New Roman" w:hAnsi="Times New Roman" w:cs="Times New Roman"/>
          <w:snapToGrid w:val="0"/>
          <w:sz w:val="28"/>
          <w:szCs w:val="28"/>
          <w:lang w:val="uk-UA" w:eastAsia="ru-RU"/>
        </w:rPr>
        <w:t>.</w:t>
      </w:r>
      <w:proofErr w:type="spellStart"/>
      <w:r w:rsidRPr="003B7703">
        <w:rPr>
          <w:rFonts w:ascii="Times New Roman" w:eastAsia="Times New Roman" w:hAnsi="Times New Roman" w:cs="Times New Roman"/>
          <w:snapToGrid w:val="0"/>
          <w:sz w:val="28"/>
          <w:szCs w:val="28"/>
          <w:lang w:eastAsia="ru-RU"/>
        </w:rPr>
        <w:t>ua</w:t>
      </w:r>
      <w:proofErr w:type="spellEnd"/>
      <w:r w:rsidRPr="003B7703">
        <w:rPr>
          <w:rFonts w:ascii="Times New Roman" w:eastAsia="Times New Roman" w:hAnsi="Times New Roman" w:cs="Times New Roman"/>
          <w:snapToGrid w:val="0"/>
          <w:sz w:val="28"/>
          <w:szCs w:val="28"/>
          <w:lang w:val="uk-UA" w:eastAsia="ru-RU"/>
        </w:rPr>
        <w:t xml:space="preserve">) у </w:t>
      </w:r>
      <w:proofErr w:type="gramStart"/>
      <w:r w:rsidRPr="003B7703">
        <w:rPr>
          <w:rFonts w:ascii="Times New Roman" w:eastAsia="Times New Roman" w:hAnsi="Times New Roman" w:cs="Times New Roman"/>
          <w:snapToGrid w:val="0"/>
          <w:sz w:val="28"/>
          <w:szCs w:val="28"/>
          <w:lang w:val="uk-UA" w:eastAsia="ru-RU"/>
        </w:rPr>
        <w:t>розділі  «</w:t>
      </w:r>
      <w:proofErr w:type="gramEnd"/>
      <w:r w:rsidRPr="003B7703">
        <w:rPr>
          <w:rFonts w:ascii="Times New Roman" w:eastAsia="Times New Roman" w:hAnsi="Times New Roman" w:cs="Times New Roman"/>
          <w:snapToGrid w:val="0"/>
          <w:sz w:val="28"/>
          <w:szCs w:val="28"/>
          <w:lang w:val="uk-UA" w:eastAsia="ru-RU"/>
        </w:rPr>
        <w:t xml:space="preserve">Регуляторна політика». </w:t>
      </w:r>
    </w:p>
    <w:p w14:paraId="48515892"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napToGrid w:val="0"/>
          <w:sz w:val="28"/>
          <w:szCs w:val="28"/>
          <w:lang w:val="uk-UA" w:eastAsia="ru-RU"/>
        </w:rPr>
        <w:t xml:space="preserve">         Ухвалене рішення міської ради буде оприлюднене в Острозькій громадсько-політичній  газеті «Замкова гора» та на офіційному веб-сайті Острозької міської ради в мережі Інтернет (www. </w:t>
      </w:r>
      <w:proofErr w:type="spellStart"/>
      <w:proofErr w:type="gramStart"/>
      <w:r w:rsidRPr="003B7703">
        <w:rPr>
          <w:rFonts w:ascii="Times New Roman" w:eastAsia="Times New Roman" w:hAnsi="Times New Roman" w:cs="Times New Roman"/>
          <w:snapToGrid w:val="0"/>
          <w:sz w:val="28"/>
          <w:szCs w:val="28"/>
          <w:lang w:eastAsia="ru-RU"/>
        </w:rPr>
        <w:t>ostroh</w:t>
      </w:r>
      <w:proofErr w:type="spellEnd"/>
      <w:r w:rsidRPr="003B7703">
        <w:rPr>
          <w:rFonts w:ascii="Times New Roman" w:eastAsia="Times New Roman" w:hAnsi="Times New Roman" w:cs="Times New Roman"/>
          <w:snapToGrid w:val="0"/>
          <w:sz w:val="28"/>
          <w:szCs w:val="28"/>
          <w:lang w:val="uk-UA" w:eastAsia="ru-RU"/>
        </w:rPr>
        <w:t>.</w:t>
      </w:r>
      <w:proofErr w:type="spellStart"/>
      <w:r w:rsidRPr="003B7703">
        <w:rPr>
          <w:rFonts w:ascii="Times New Roman" w:eastAsia="Times New Roman" w:hAnsi="Times New Roman" w:cs="Times New Roman"/>
          <w:snapToGrid w:val="0"/>
          <w:sz w:val="28"/>
          <w:szCs w:val="28"/>
          <w:lang w:eastAsia="ru-RU"/>
        </w:rPr>
        <w:t>rv</w:t>
      </w:r>
      <w:proofErr w:type="spellEnd"/>
      <w:r w:rsidRPr="003B7703">
        <w:rPr>
          <w:rFonts w:ascii="Times New Roman" w:eastAsia="Times New Roman" w:hAnsi="Times New Roman" w:cs="Times New Roman"/>
          <w:snapToGrid w:val="0"/>
          <w:sz w:val="28"/>
          <w:szCs w:val="28"/>
          <w:lang w:val="uk-UA" w:eastAsia="ru-RU"/>
        </w:rPr>
        <w:t>.</w:t>
      </w:r>
      <w:proofErr w:type="spellStart"/>
      <w:r w:rsidRPr="003B7703">
        <w:rPr>
          <w:rFonts w:ascii="Times New Roman" w:eastAsia="Times New Roman" w:hAnsi="Times New Roman" w:cs="Times New Roman"/>
          <w:snapToGrid w:val="0"/>
          <w:sz w:val="28"/>
          <w:szCs w:val="28"/>
          <w:lang w:eastAsia="ru-RU"/>
        </w:rPr>
        <w:t>ua</w:t>
      </w:r>
      <w:proofErr w:type="spellEnd"/>
      <w:r w:rsidRPr="003B7703">
        <w:rPr>
          <w:rFonts w:ascii="Times New Roman" w:eastAsia="Times New Roman" w:hAnsi="Times New Roman" w:cs="Times New Roman"/>
          <w:snapToGrid w:val="0"/>
          <w:sz w:val="28"/>
          <w:szCs w:val="28"/>
          <w:lang w:val="uk-UA" w:eastAsia="ru-RU"/>
        </w:rPr>
        <w:t xml:space="preserve"> )</w:t>
      </w:r>
      <w:proofErr w:type="gramEnd"/>
      <w:r w:rsidRPr="003B7703">
        <w:rPr>
          <w:rFonts w:ascii="Times New Roman" w:eastAsia="Times New Roman" w:hAnsi="Times New Roman" w:cs="Times New Roman"/>
          <w:snapToGrid w:val="0"/>
          <w:sz w:val="28"/>
          <w:szCs w:val="28"/>
          <w:lang w:val="uk-UA" w:eastAsia="ru-RU"/>
        </w:rPr>
        <w:t xml:space="preserve"> у розділі  «Регуляторна політика». </w:t>
      </w:r>
    </w:p>
    <w:p w14:paraId="73BFB93F"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napToGrid w:val="0"/>
          <w:sz w:val="28"/>
          <w:szCs w:val="28"/>
          <w:lang w:val="uk-UA" w:eastAsia="ru-RU"/>
        </w:rPr>
        <w:t xml:space="preserve">         Рівень поінформованості буде високим, оскільки тираж одного номера Острозької громадсько-політичної газети «Замкова гора» складає  </w:t>
      </w:r>
      <w:r w:rsidRPr="003B7703">
        <w:rPr>
          <w:rFonts w:ascii="Times New Roman" w:eastAsia="Times New Roman" w:hAnsi="Times New Roman" w:cs="Times New Roman"/>
          <w:snapToGrid w:val="0"/>
          <w:color w:val="000000"/>
          <w:sz w:val="28"/>
          <w:szCs w:val="28"/>
          <w:lang w:val="uk-UA" w:eastAsia="ru-RU"/>
        </w:rPr>
        <w:t>1150</w:t>
      </w:r>
      <w:r w:rsidRPr="003B7703">
        <w:rPr>
          <w:rFonts w:ascii="Times New Roman" w:eastAsia="Times New Roman" w:hAnsi="Times New Roman" w:cs="Times New Roman"/>
          <w:snapToGrid w:val="0"/>
          <w:sz w:val="28"/>
          <w:szCs w:val="28"/>
          <w:lang w:val="uk-UA" w:eastAsia="ru-RU"/>
        </w:rPr>
        <w:t xml:space="preserve">  примірників а кількість щомісячних переглядів  офіційного веб-сайту Острозької міської ради складає близько </w:t>
      </w:r>
      <w:r w:rsidRPr="003B7703">
        <w:rPr>
          <w:rFonts w:ascii="Times New Roman" w:eastAsia="Times New Roman" w:hAnsi="Times New Roman" w:cs="Times New Roman"/>
          <w:snapToGrid w:val="0"/>
          <w:color w:val="000000"/>
          <w:sz w:val="28"/>
          <w:szCs w:val="28"/>
          <w:lang w:val="uk-UA" w:eastAsia="ru-RU"/>
        </w:rPr>
        <w:t>восьми тисяч</w:t>
      </w:r>
      <w:r w:rsidRPr="003B7703">
        <w:rPr>
          <w:rFonts w:ascii="Times New Roman" w:eastAsia="Times New Roman" w:hAnsi="Times New Roman" w:cs="Times New Roman"/>
          <w:snapToGrid w:val="0"/>
          <w:sz w:val="28"/>
          <w:szCs w:val="28"/>
          <w:lang w:val="uk-UA" w:eastAsia="ru-RU"/>
        </w:rPr>
        <w:t>.</w:t>
      </w:r>
    </w:p>
    <w:p w14:paraId="1D32886B"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napToGrid w:val="0"/>
          <w:sz w:val="28"/>
          <w:szCs w:val="28"/>
          <w:lang w:val="uk-UA" w:eastAsia="ru-RU"/>
        </w:rPr>
        <w:t xml:space="preserve">         Отже,</w:t>
      </w:r>
      <w:r w:rsidRPr="003B7703">
        <w:rPr>
          <w:rFonts w:ascii="Times New Roman" w:eastAsia="Times New Roman" w:hAnsi="Times New Roman" w:cs="Times New Roman"/>
          <w:sz w:val="24"/>
          <w:szCs w:val="24"/>
          <w:lang w:val="uk-UA" w:eastAsia="ru-RU"/>
        </w:rPr>
        <w:t xml:space="preserve"> </w:t>
      </w:r>
      <w:r w:rsidRPr="003B7703">
        <w:rPr>
          <w:rFonts w:ascii="Times New Roman" w:eastAsia="Times New Roman" w:hAnsi="Times New Roman" w:cs="Times New Roman"/>
          <w:sz w:val="28"/>
          <w:szCs w:val="28"/>
          <w:lang w:val="uk-UA" w:eastAsia="ru-RU"/>
        </w:rPr>
        <w:t>прийняття</w:t>
      </w:r>
      <w:r w:rsidRPr="003B7703">
        <w:rPr>
          <w:rFonts w:ascii="Times New Roman" w:eastAsia="Times New Roman" w:hAnsi="Times New Roman" w:cs="Times New Roman"/>
          <w:sz w:val="24"/>
          <w:szCs w:val="24"/>
          <w:lang w:val="uk-UA" w:eastAsia="ru-RU"/>
        </w:rPr>
        <w:t xml:space="preserve"> </w:t>
      </w:r>
      <w:r w:rsidRPr="003B7703">
        <w:rPr>
          <w:rFonts w:ascii="Times New Roman" w:eastAsia="Times New Roman" w:hAnsi="Times New Roman" w:cs="Times New Roman"/>
          <w:sz w:val="28"/>
          <w:szCs w:val="28"/>
          <w:lang w:val="uk-UA" w:eastAsia="ru-RU"/>
        </w:rPr>
        <w:t xml:space="preserve">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xml:space="preserve"> забезпечить </w:t>
      </w:r>
      <w:r w:rsidRPr="003B7703">
        <w:rPr>
          <w:rFonts w:ascii="Times New Roman" w:eastAsia="Times New Roman" w:hAnsi="Times New Roman" w:cs="Times New Roman"/>
          <w:snapToGrid w:val="0"/>
          <w:sz w:val="28"/>
          <w:szCs w:val="28"/>
          <w:lang w:val="uk-UA" w:eastAsia="ru-RU"/>
        </w:rPr>
        <w:t>дотримання норм чинного податкового законодавства  як органом місцевого самоврядування при встановленні ставок та наданні пільг зі сплати податку на нерухоме майно, відмінне від земельної ділянки, органами державної фіскальної служби при адмініструванні податку, так і власниками об’єктів житлової та/або нежитлової нерухомості.</w:t>
      </w:r>
    </w:p>
    <w:p w14:paraId="36A84551"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12"/>
          <w:szCs w:val="12"/>
          <w:lang w:val="uk-UA" w:eastAsia="ru-RU"/>
        </w:rPr>
      </w:pPr>
    </w:p>
    <w:p w14:paraId="70780319"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12"/>
          <w:szCs w:val="12"/>
          <w:lang w:val="uk-UA" w:eastAsia="ru-RU"/>
        </w:rPr>
      </w:pPr>
    </w:p>
    <w:p w14:paraId="471BCBA5"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napToGrid w:val="0"/>
          <w:sz w:val="28"/>
          <w:szCs w:val="28"/>
          <w:lang w:val="uk-UA" w:eastAsia="ru-RU"/>
        </w:rPr>
        <w:lastRenderedPageBreak/>
        <w:t xml:space="preserve">VI. Оцінка виконання вимог регуляторного </w:t>
      </w:r>
      <w:proofErr w:type="spellStart"/>
      <w:r w:rsidRPr="003B7703">
        <w:rPr>
          <w:rFonts w:ascii="Times New Roman" w:eastAsia="Times New Roman" w:hAnsi="Times New Roman" w:cs="Times New Roman"/>
          <w:snapToGrid w:val="0"/>
          <w:sz w:val="28"/>
          <w:szCs w:val="28"/>
          <w:lang w:val="uk-UA" w:eastAsia="ru-RU"/>
        </w:rPr>
        <w:t>акта</w:t>
      </w:r>
      <w:proofErr w:type="spellEnd"/>
      <w:r w:rsidRPr="003B7703">
        <w:rPr>
          <w:rFonts w:ascii="Times New Roman" w:eastAsia="Times New Roman" w:hAnsi="Times New Roman" w:cs="Times New Roman"/>
          <w:snapToGrid w:val="0"/>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106052A2"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8"/>
          <w:szCs w:val="8"/>
          <w:lang w:val="uk-UA" w:eastAsia="ru-RU"/>
        </w:rPr>
      </w:pPr>
    </w:p>
    <w:p w14:paraId="5A4ED496"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napToGrid w:val="0"/>
          <w:sz w:val="28"/>
          <w:szCs w:val="28"/>
          <w:lang w:val="uk-UA" w:eastAsia="ru-RU"/>
        </w:rPr>
        <w:t xml:space="preserve">        В зв’язку з тим, що питома вага суб’єктів малого підприємництва в загальній кількості суб’єктів господарювання, на яких поширюється дія даного регуляторного </w:t>
      </w:r>
      <w:proofErr w:type="spellStart"/>
      <w:r w:rsidRPr="003B7703">
        <w:rPr>
          <w:rFonts w:ascii="Times New Roman" w:eastAsia="Times New Roman" w:hAnsi="Times New Roman" w:cs="Times New Roman"/>
          <w:snapToGrid w:val="0"/>
          <w:sz w:val="28"/>
          <w:szCs w:val="28"/>
          <w:lang w:val="uk-UA" w:eastAsia="ru-RU"/>
        </w:rPr>
        <w:t>акта</w:t>
      </w:r>
      <w:proofErr w:type="spellEnd"/>
      <w:r w:rsidRPr="003B7703">
        <w:rPr>
          <w:rFonts w:ascii="Times New Roman" w:eastAsia="Times New Roman" w:hAnsi="Times New Roman" w:cs="Times New Roman"/>
          <w:snapToGrid w:val="0"/>
          <w:sz w:val="28"/>
          <w:szCs w:val="28"/>
          <w:lang w:val="uk-UA" w:eastAsia="ru-RU"/>
        </w:rPr>
        <w:t xml:space="preserve"> перевищує 10% здійснено розрахунок витрат на виконання вимог регуляторного </w:t>
      </w:r>
      <w:proofErr w:type="spellStart"/>
      <w:r w:rsidRPr="003B7703">
        <w:rPr>
          <w:rFonts w:ascii="Times New Roman" w:eastAsia="Times New Roman" w:hAnsi="Times New Roman" w:cs="Times New Roman"/>
          <w:snapToGrid w:val="0"/>
          <w:sz w:val="28"/>
          <w:szCs w:val="28"/>
          <w:lang w:val="uk-UA" w:eastAsia="ru-RU"/>
        </w:rPr>
        <w:t>акта</w:t>
      </w:r>
      <w:proofErr w:type="spellEnd"/>
      <w:r w:rsidRPr="003B7703">
        <w:rPr>
          <w:rFonts w:ascii="Times New Roman" w:eastAsia="Times New Roman" w:hAnsi="Times New Roman" w:cs="Times New Roman"/>
          <w:snapToGrid w:val="0"/>
          <w:sz w:val="28"/>
          <w:szCs w:val="28"/>
          <w:lang w:val="uk-UA" w:eastAsia="ru-RU"/>
        </w:rPr>
        <w:t xml:space="preserve"> для органів виконавчої влади та для суб’єктів малого підприємництва згідно з додатком 4 до Методики проведення аналізу впливу регуляторного </w:t>
      </w:r>
      <w:proofErr w:type="spellStart"/>
      <w:r w:rsidRPr="003B7703">
        <w:rPr>
          <w:rFonts w:ascii="Times New Roman" w:eastAsia="Times New Roman" w:hAnsi="Times New Roman" w:cs="Times New Roman"/>
          <w:snapToGrid w:val="0"/>
          <w:sz w:val="28"/>
          <w:szCs w:val="28"/>
          <w:lang w:val="uk-UA" w:eastAsia="ru-RU"/>
        </w:rPr>
        <w:t>акта</w:t>
      </w:r>
      <w:proofErr w:type="spellEnd"/>
      <w:r w:rsidRPr="003B7703">
        <w:rPr>
          <w:rFonts w:ascii="Times New Roman" w:eastAsia="Times New Roman" w:hAnsi="Times New Roman" w:cs="Times New Roman"/>
          <w:snapToGrid w:val="0"/>
          <w:sz w:val="28"/>
          <w:szCs w:val="28"/>
          <w:lang w:val="uk-UA" w:eastAsia="ru-RU"/>
        </w:rPr>
        <w:t xml:space="preserve"> ( Тест малого підприємництва) (додається). </w:t>
      </w:r>
    </w:p>
    <w:p w14:paraId="1D3E6020" w14:textId="77777777" w:rsidR="003B7703" w:rsidRPr="003B7703" w:rsidRDefault="003B7703" w:rsidP="003B7703">
      <w:pPr>
        <w:spacing w:after="0" w:line="240" w:lineRule="auto"/>
        <w:ind w:left="-567"/>
        <w:contextualSpacing/>
        <w:jc w:val="both"/>
        <w:rPr>
          <w:rFonts w:ascii="Times New Roman" w:eastAsia="Times New Roman" w:hAnsi="Times New Roman" w:cs="Times New Roman"/>
          <w:color w:val="333333"/>
          <w:sz w:val="26"/>
          <w:szCs w:val="26"/>
          <w:lang w:val="uk-UA" w:eastAsia="uk-UA"/>
        </w:rPr>
      </w:pPr>
    </w:p>
    <w:p w14:paraId="7CFA7919" w14:textId="77777777" w:rsidR="003B7703" w:rsidRPr="003B7703" w:rsidRDefault="003B7703" w:rsidP="003B7703">
      <w:pPr>
        <w:spacing w:after="0" w:line="240" w:lineRule="auto"/>
        <w:ind w:left="-567"/>
        <w:contextualSpacing/>
        <w:jc w:val="both"/>
        <w:rPr>
          <w:rFonts w:ascii="Times New Roman" w:eastAsia="Times New Roman" w:hAnsi="Times New Roman" w:cs="Times New Roman"/>
          <w:color w:val="333333"/>
          <w:sz w:val="26"/>
          <w:szCs w:val="26"/>
          <w:lang w:val="uk-UA" w:eastAsia="uk-UA"/>
        </w:rPr>
      </w:pPr>
    </w:p>
    <w:p w14:paraId="3004AD3E" w14:textId="77777777" w:rsidR="003B7703" w:rsidRPr="003B7703" w:rsidRDefault="003B7703" w:rsidP="003B7703">
      <w:pPr>
        <w:spacing w:after="0" w:line="240" w:lineRule="auto"/>
        <w:ind w:left="450" w:right="450"/>
        <w:jc w:val="center"/>
        <w:textAlignment w:val="baseline"/>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pacing w:val="-2"/>
          <w:sz w:val="28"/>
          <w:szCs w:val="28"/>
          <w:lang w:val="uk-UA" w:eastAsia="ru-RU"/>
        </w:rPr>
        <w:t xml:space="preserve">        </w:t>
      </w:r>
      <w:r w:rsidRPr="003B7703">
        <w:rPr>
          <w:rFonts w:ascii="Times New Roman" w:eastAsia="Times New Roman" w:hAnsi="Times New Roman" w:cs="Times New Roman"/>
          <w:b/>
          <w:bCs/>
          <w:sz w:val="28"/>
          <w:szCs w:val="28"/>
          <w:bdr w:val="none" w:sz="0" w:space="0" w:color="auto" w:frame="1"/>
          <w:lang w:val="ru-RU" w:eastAsia="ru-RU"/>
        </w:rPr>
        <w:t>ТЕСТ </w:t>
      </w:r>
      <w:r w:rsidRPr="003B7703">
        <w:rPr>
          <w:rFonts w:ascii="Times New Roman" w:eastAsia="Times New Roman" w:hAnsi="Times New Roman" w:cs="Times New Roman"/>
          <w:sz w:val="28"/>
          <w:szCs w:val="28"/>
          <w:lang w:val="ru-RU" w:eastAsia="ru-RU"/>
        </w:rPr>
        <w:br/>
      </w:r>
      <w:r w:rsidRPr="003B7703">
        <w:rPr>
          <w:rFonts w:ascii="Times New Roman" w:eastAsia="Times New Roman" w:hAnsi="Times New Roman" w:cs="Times New Roman"/>
          <w:b/>
          <w:bCs/>
          <w:sz w:val="28"/>
          <w:szCs w:val="28"/>
          <w:bdr w:val="none" w:sz="0" w:space="0" w:color="auto" w:frame="1"/>
          <w:lang w:val="ru-RU" w:eastAsia="ru-RU"/>
        </w:rPr>
        <w:t xml:space="preserve">малого </w:t>
      </w:r>
      <w:proofErr w:type="spellStart"/>
      <w:r w:rsidRPr="003B7703">
        <w:rPr>
          <w:rFonts w:ascii="Times New Roman" w:eastAsia="Times New Roman" w:hAnsi="Times New Roman" w:cs="Times New Roman"/>
          <w:b/>
          <w:bCs/>
          <w:sz w:val="28"/>
          <w:szCs w:val="28"/>
          <w:bdr w:val="none" w:sz="0" w:space="0" w:color="auto" w:frame="1"/>
          <w:lang w:val="ru-RU" w:eastAsia="ru-RU"/>
        </w:rPr>
        <w:t>підприємництва</w:t>
      </w:r>
      <w:proofErr w:type="spellEnd"/>
      <w:r w:rsidRPr="003B7703">
        <w:rPr>
          <w:rFonts w:ascii="Times New Roman" w:eastAsia="Times New Roman" w:hAnsi="Times New Roman" w:cs="Times New Roman"/>
          <w:b/>
          <w:bCs/>
          <w:sz w:val="28"/>
          <w:szCs w:val="28"/>
          <w:bdr w:val="none" w:sz="0" w:space="0" w:color="auto" w:frame="1"/>
          <w:lang w:val="ru-RU" w:eastAsia="ru-RU"/>
        </w:rPr>
        <w:t xml:space="preserve"> (М-Тест)</w:t>
      </w:r>
    </w:p>
    <w:p w14:paraId="3E76F26C"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b/>
          <w:sz w:val="28"/>
          <w:szCs w:val="28"/>
          <w:lang w:val="ru-RU" w:eastAsia="ru-RU"/>
        </w:rPr>
      </w:pPr>
      <w:r w:rsidRPr="003B7703">
        <w:rPr>
          <w:rFonts w:ascii="Times New Roman" w:eastAsia="Times New Roman" w:hAnsi="Times New Roman" w:cs="Times New Roman"/>
          <w:b/>
          <w:sz w:val="28"/>
          <w:szCs w:val="28"/>
          <w:lang w:val="ru-RU" w:eastAsia="ru-RU"/>
        </w:rPr>
        <w:t xml:space="preserve">1. </w:t>
      </w:r>
      <w:proofErr w:type="spellStart"/>
      <w:r w:rsidRPr="003B7703">
        <w:rPr>
          <w:rFonts w:ascii="Times New Roman" w:eastAsia="Times New Roman" w:hAnsi="Times New Roman" w:cs="Times New Roman"/>
          <w:b/>
          <w:sz w:val="28"/>
          <w:szCs w:val="28"/>
          <w:lang w:val="ru-RU" w:eastAsia="ru-RU"/>
        </w:rPr>
        <w:t>Консультації</w:t>
      </w:r>
      <w:proofErr w:type="spellEnd"/>
      <w:r w:rsidRPr="003B7703">
        <w:rPr>
          <w:rFonts w:ascii="Times New Roman" w:eastAsia="Times New Roman" w:hAnsi="Times New Roman" w:cs="Times New Roman"/>
          <w:b/>
          <w:sz w:val="28"/>
          <w:szCs w:val="28"/>
          <w:lang w:val="ru-RU" w:eastAsia="ru-RU"/>
        </w:rPr>
        <w:t xml:space="preserve"> з </w:t>
      </w:r>
      <w:proofErr w:type="spellStart"/>
      <w:r w:rsidRPr="003B7703">
        <w:rPr>
          <w:rFonts w:ascii="Times New Roman" w:eastAsia="Times New Roman" w:hAnsi="Times New Roman" w:cs="Times New Roman"/>
          <w:b/>
          <w:sz w:val="28"/>
          <w:szCs w:val="28"/>
          <w:lang w:val="ru-RU" w:eastAsia="ru-RU"/>
        </w:rPr>
        <w:t>представниками</w:t>
      </w:r>
      <w:proofErr w:type="spellEnd"/>
      <w:r w:rsidRPr="003B7703">
        <w:rPr>
          <w:rFonts w:ascii="Times New Roman" w:eastAsia="Times New Roman" w:hAnsi="Times New Roman" w:cs="Times New Roman"/>
          <w:b/>
          <w:sz w:val="28"/>
          <w:szCs w:val="28"/>
          <w:lang w:val="ru-RU" w:eastAsia="ru-RU"/>
        </w:rPr>
        <w:t xml:space="preserve"> малого </w:t>
      </w:r>
      <w:proofErr w:type="spellStart"/>
      <w:r w:rsidRPr="003B7703">
        <w:rPr>
          <w:rFonts w:ascii="Times New Roman" w:eastAsia="Times New Roman" w:hAnsi="Times New Roman" w:cs="Times New Roman"/>
          <w:b/>
          <w:sz w:val="28"/>
          <w:szCs w:val="28"/>
          <w:lang w:val="ru-RU" w:eastAsia="ru-RU"/>
        </w:rPr>
        <w:t>підприємництва</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щодо</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оцінки</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впливу</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регулювання</w:t>
      </w:r>
      <w:proofErr w:type="spellEnd"/>
      <w:r w:rsidRPr="003B7703">
        <w:rPr>
          <w:rFonts w:ascii="Times New Roman" w:eastAsia="Times New Roman" w:hAnsi="Times New Roman" w:cs="Times New Roman"/>
          <w:b/>
          <w:sz w:val="28"/>
          <w:szCs w:val="28"/>
          <w:lang w:val="ru-RU" w:eastAsia="ru-RU"/>
        </w:rPr>
        <w:t>.</w:t>
      </w:r>
    </w:p>
    <w:p w14:paraId="743EFD56"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8"/>
          <w:szCs w:val="28"/>
          <w:lang w:val="ru-RU" w:eastAsia="ru-RU"/>
        </w:rPr>
      </w:pPr>
      <w:proofErr w:type="spellStart"/>
      <w:r w:rsidRPr="003B7703">
        <w:rPr>
          <w:rFonts w:ascii="Times New Roman" w:eastAsia="Times New Roman" w:hAnsi="Times New Roman" w:cs="Times New Roman"/>
          <w:sz w:val="28"/>
          <w:szCs w:val="28"/>
          <w:lang w:val="ru-RU" w:eastAsia="ru-RU"/>
        </w:rPr>
        <w:t>Консультації</w:t>
      </w:r>
      <w:proofErr w:type="spellEnd"/>
      <w:r w:rsidRPr="003B7703">
        <w:rPr>
          <w:rFonts w:ascii="Times New Roman" w:eastAsia="Times New Roman" w:hAnsi="Times New Roman" w:cs="Times New Roman"/>
          <w:sz w:val="28"/>
          <w:szCs w:val="28"/>
          <w:lang w:val="ru-RU" w:eastAsia="ru-RU"/>
        </w:rPr>
        <w:t xml:space="preserve"> </w:t>
      </w:r>
      <w:proofErr w:type="spellStart"/>
      <w:r w:rsidRPr="003B7703">
        <w:rPr>
          <w:rFonts w:ascii="Times New Roman" w:eastAsia="Times New Roman" w:hAnsi="Times New Roman" w:cs="Times New Roman"/>
          <w:sz w:val="28"/>
          <w:szCs w:val="28"/>
          <w:lang w:val="ru-RU" w:eastAsia="ru-RU"/>
        </w:rPr>
        <w:t>щодо</w:t>
      </w:r>
      <w:proofErr w:type="spellEnd"/>
      <w:r w:rsidRPr="003B7703">
        <w:rPr>
          <w:rFonts w:ascii="Times New Roman" w:eastAsia="Times New Roman" w:hAnsi="Times New Roman" w:cs="Times New Roman"/>
          <w:sz w:val="28"/>
          <w:szCs w:val="28"/>
          <w:lang w:val="ru-RU" w:eastAsia="ru-RU"/>
        </w:rPr>
        <w:t xml:space="preserve"> </w:t>
      </w:r>
      <w:proofErr w:type="spellStart"/>
      <w:r w:rsidRPr="003B7703">
        <w:rPr>
          <w:rFonts w:ascii="Times New Roman" w:eastAsia="Times New Roman" w:hAnsi="Times New Roman" w:cs="Times New Roman"/>
          <w:sz w:val="28"/>
          <w:szCs w:val="28"/>
          <w:lang w:val="ru-RU" w:eastAsia="ru-RU"/>
        </w:rPr>
        <w:t>визначення</w:t>
      </w:r>
      <w:proofErr w:type="spellEnd"/>
      <w:r w:rsidRPr="003B7703">
        <w:rPr>
          <w:rFonts w:ascii="Times New Roman" w:eastAsia="Times New Roman" w:hAnsi="Times New Roman" w:cs="Times New Roman"/>
          <w:sz w:val="28"/>
          <w:szCs w:val="28"/>
          <w:lang w:val="ru-RU" w:eastAsia="ru-RU"/>
        </w:rPr>
        <w:t xml:space="preserve"> </w:t>
      </w:r>
      <w:proofErr w:type="spellStart"/>
      <w:r w:rsidRPr="003B7703">
        <w:rPr>
          <w:rFonts w:ascii="Times New Roman" w:eastAsia="Times New Roman" w:hAnsi="Times New Roman" w:cs="Times New Roman"/>
          <w:sz w:val="28"/>
          <w:szCs w:val="28"/>
          <w:lang w:val="ru-RU" w:eastAsia="ru-RU"/>
        </w:rPr>
        <w:t>впливу</w:t>
      </w:r>
      <w:proofErr w:type="spellEnd"/>
      <w:r w:rsidRPr="003B7703">
        <w:rPr>
          <w:rFonts w:ascii="Times New Roman" w:eastAsia="Times New Roman" w:hAnsi="Times New Roman" w:cs="Times New Roman"/>
          <w:sz w:val="28"/>
          <w:szCs w:val="28"/>
          <w:lang w:val="ru-RU" w:eastAsia="ru-RU"/>
        </w:rPr>
        <w:t xml:space="preserve"> </w:t>
      </w:r>
      <w:proofErr w:type="spellStart"/>
      <w:r w:rsidRPr="003B7703">
        <w:rPr>
          <w:rFonts w:ascii="Times New Roman" w:eastAsia="Times New Roman" w:hAnsi="Times New Roman" w:cs="Times New Roman"/>
          <w:sz w:val="28"/>
          <w:szCs w:val="28"/>
          <w:lang w:val="ru-RU" w:eastAsia="ru-RU"/>
        </w:rPr>
        <w:t>запропонованого</w:t>
      </w:r>
      <w:proofErr w:type="spellEnd"/>
      <w:r w:rsidRPr="003B7703">
        <w:rPr>
          <w:rFonts w:ascii="Times New Roman" w:eastAsia="Times New Roman" w:hAnsi="Times New Roman" w:cs="Times New Roman"/>
          <w:sz w:val="28"/>
          <w:szCs w:val="28"/>
          <w:lang w:val="ru-RU" w:eastAsia="ru-RU"/>
        </w:rPr>
        <w:t xml:space="preserve"> </w:t>
      </w:r>
      <w:proofErr w:type="spellStart"/>
      <w:r w:rsidRPr="003B7703">
        <w:rPr>
          <w:rFonts w:ascii="Times New Roman" w:eastAsia="Times New Roman" w:hAnsi="Times New Roman" w:cs="Times New Roman"/>
          <w:sz w:val="28"/>
          <w:szCs w:val="28"/>
          <w:lang w:val="ru-RU" w:eastAsia="ru-RU"/>
        </w:rPr>
        <w:t>регулювання</w:t>
      </w:r>
      <w:proofErr w:type="spellEnd"/>
      <w:r w:rsidRPr="003B7703">
        <w:rPr>
          <w:rFonts w:ascii="Times New Roman" w:eastAsia="Times New Roman" w:hAnsi="Times New Roman" w:cs="Times New Roman"/>
          <w:sz w:val="28"/>
          <w:szCs w:val="28"/>
          <w:lang w:val="ru-RU" w:eastAsia="ru-RU"/>
        </w:rPr>
        <w:t xml:space="preserve"> на </w:t>
      </w:r>
      <w:proofErr w:type="spellStart"/>
      <w:r w:rsidRPr="003B7703">
        <w:rPr>
          <w:rFonts w:ascii="Times New Roman" w:eastAsia="Times New Roman" w:hAnsi="Times New Roman" w:cs="Times New Roman"/>
          <w:sz w:val="28"/>
          <w:szCs w:val="28"/>
          <w:lang w:val="ru-RU" w:eastAsia="ru-RU"/>
        </w:rPr>
        <w:t>суб’єктів</w:t>
      </w:r>
      <w:proofErr w:type="spellEnd"/>
      <w:r w:rsidRPr="003B7703">
        <w:rPr>
          <w:rFonts w:ascii="Times New Roman" w:eastAsia="Times New Roman" w:hAnsi="Times New Roman" w:cs="Times New Roman"/>
          <w:sz w:val="28"/>
          <w:szCs w:val="28"/>
          <w:lang w:val="ru-RU" w:eastAsia="ru-RU"/>
        </w:rPr>
        <w:t xml:space="preserve"> малого </w:t>
      </w:r>
      <w:proofErr w:type="spellStart"/>
      <w:r w:rsidRPr="003B7703">
        <w:rPr>
          <w:rFonts w:ascii="Times New Roman" w:eastAsia="Times New Roman" w:hAnsi="Times New Roman" w:cs="Times New Roman"/>
          <w:sz w:val="28"/>
          <w:szCs w:val="28"/>
          <w:lang w:val="ru-RU" w:eastAsia="ru-RU"/>
        </w:rPr>
        <w:t>підприємництва</w:t>
      </w:r>
      <w:proofErr w:type="spellEnd"/>
      <w:r w:rsidRPr="003B7703">
        <w:rPr>
          <w:rFonts w:ascii="Times New Roman" w:eastAsia="Times New Roman" w:hAnsi="Times New Roman" w:cs="Times New Roman"/>
          <w:sz w:val="28"/>
          <w:szCs w:val="28"/>
          <w:lang w:val="ru-RU" w:eastAsia="ru-RU"/>
        </w:rPr>
        <w:t xml:space="preserve"> та </w:t>
      </w:r>
      <w:proofErr w:type="spellStart"/>
      <w:r w:rsidRPr="003B7703">
        <w:rPr>
          <w:rFonts w:ascii="Times New Roman" w:eastAsia="Times New Roman" w:hAnsi="Times New Roman" w:cs="Times New Roman"/>
          <w:sz w:val="28"/>
          <w:szCs w:val="28"/>
          <w:lang w:val="ru-RU" w:eastAsia="ru-RU"/>
        </w:rPr>
        <w:t>визначення</w:t>
      </w:r>
      <w:proofErr w:type="spellEnd"/>
      <w:r w:rsidRPr="003B7703">
        <w:rPr>
          <w:rFonts w:ascii="Times New Roman" w:eastAsia="Times New Roman" w:hAnsi="Times New Roman" w:cs="Times New Roman"/>
          <w:sz w:val="28"/>
          <w:szCs w:val="28"/>
          <w:lang w:val="ru-RU" w:eastAsia="ru-RU"/>
        </w:rPr>
        <w:t xml:space="preserve"> детального </w:t>
      </w:r>
      <w:proofErr w:type="spellStart"/>
      <w:r w:rsidRPr="003B7703">
        <w:rPr>
          <w:rFonts w:ascii="Times New Roman" w:eastAsia="Times New Roman" w:hAnsi="Times New Roman" w:cs="Times New Roman"/>
          <w:sz w:val="28"/>
          <w:szCs w:val="28"/>
          <w:lang w:val="ru-RU" w:eastAsia="ru-RU"/>
        </w:rPr>
        <w:t>переліку</w:t>
      </w:r>
      <w:proofErr w:type="spellEnd"/>
      <w:r w:rsidRPr="003B7703">
        <w:rPr>
          <w:rFonts w:ascii="Times New Roman" w:eastAsia="Times New Roman" w:hAnsi="Times New Roman" w:cs="Times New Roman"/>
          <w:sz w:val="28"/>
          <w:szCs w:val="28"/>
          <w:lang w:val="ru-RU" w:eastAsia="ru-RU"/>
        </w:rPr>
        <w:t xml:space="preserve"> процедур, </w:t>
      </w:r>
      <w:proofErr w:type="spellStart"/>
      <w:r w:rsidRPr="003B7703">
        <w:rPr>
          <w:rFonts w:ascii="Times New Roman" w:eastAsia="Times New Roman" w:hAnsi="Times New Roman" w:cs="Times New Roman"/>
          <w:sz w:val="28"/>
          <w:szCs w:val="28"/>
          <w:lang w:val="ru-RU" w:eastAsia="ru-RU"/>
        </w:rPr>
        <w:t>виконання</w:t>
      </w:r>
      <w:proofErr w:type="spellEnd"/>
      <w:r w:rsidRPr="003B7703">
        <w:rPr>
          <w:rFonts w:ascii="Times New Roman" w:eastAsia="Times New Roman" w:hAnsi="Times New Roman" w:cs="Times New Roman"/>
          <w:sz w:val="28"/>
          <w:szCs w:val="28"/>
          <w:lang w:val="ru-RU" w:eastAsia="ru-RU"/>
        </w:rPr>
        <w:t xml:space="preserve"> </w:t>
      </w:r>
      <w:proofErr w:type="spellStart"/>
      <w:r w:rsidRPr="003B7703">
        <w:rPr>
          <w:rFonts w:ascii="Times New Roman" w:eastAsia="Times New Roman" w:hAnsi="Times New Roman" w:cs="Times New Roman"/>
          <w:sz w:val="28"/>
          <w:szCs w:val="28"/>
          <w:lang w:val="ru-RU" w:eastAsia="ru-RU"/>
        </w:rPr>
        <w:t>яких</w:t>
      </w:r>
      <w:proofErr w:type="spellEnd"/>
      <w:r w:rsidRPr="003B7703">
        <w:rPr>
          <w:rFonts w:ascii="Times New Roman" w:eastAsia="Times New Roman" w:hAnsi="Times New Roman" w:cs="Times New Roman"/>
          <w:sz w:val="28"/>
          <w:szCs w:val="28"/>
          <w:lang w:val="ru-RU" w:eastAsia="ru-RU"/>
        </w:rPr>
        <w:t xml:space="preserve"> </w:t>
      </w:r>
      <w:proofErr w:type="spellStart"/>
      <w:r w:rsidRPr="003B7703">
        <w:rPr>
          <w:rFonts w:ascii="Times New Roman" w:eastAsia="Times New Roman" w:hAnsi="Times New Roman" w:cs="Times New Roman"/>
          <w:sz w:val="28"/>
          <w:szCs w:val="28"/>
          <w:lang w:val="ru-RU" w:eastAsia="ru-RU"/>
        </w:rPr>
        <w:t>необхідно</w:t>
      </w:r>
      <w:proofErr w:type="spellEnd"/>
      <w:r w:rsidRPr="003B7703">
        <w:rPr>
          <w:rFonts w:ascii="Times New Roman" w:eastAsia="Times New Roman" w:hAnsi="Times New Roman" w:cs="Times New Roman"/>
          <w:sz w:val="28"/>
          <w:szCs w:val="28"/>
          <w:lang w:val="ru-RU" w:eastAsia="ru-RU"/>
        </w:rPr>
        <w:t xml:space="preserve"> для </w:t>
      </w:r>
      <w:proofErr w:type="spellStart"/>
      <w:r w:rsidRPr="003B7703">
        <w:rPr>
          <w:rFonts w:ascii="Times New Roman" w:eastAsia="Times New Roman" w:hAnsi="Times New Roman" w:cs="Times New Roman"/>
          <w:sz w:val="28"/>
          <w:szCs w:val="28"/>
          <w:lang w:val="ru-RU" w:eastAsia="ru-RU"/>
        </w:rPr>
        <w:t>здійснення</w:t>
      </w:r>
      <w:proofErr w:type="spellEnd"/>
      <w:r w:rsidRPr="003B7703">
        <w:rPr>
          <w:rFonts w:ascii="Times New Roman" w:eastAsia="Times New Roman" w:hAnsi="Times New Roman" w:cs="Times New Roman"/>
          <w:sz w:val="28"/>
          <w:szCs w:val="28"/>
          <w:lang w:val="ru-RU" w:eastAsia="ru-RU"/>
        </w:rPr>
        <w:t xml:space="preserve"> </w:t>
      </w:r>
      <w:proofErr w:type="spellStart"/>
      <w:r w:rsidRPr="003B7703">
        <w:rPr>
          <w:rFonts w:ascii="Times New Roman" w:eastAsia="Times New Roman" w:hAnsi="Times New Roman" w:cs="Times New Roman"/>
          <w:sz w:val="28"/>
          <w:szCs w:val="28"/>
          <w:lang w:val="ru-RU" w:eastAsia="ru-RU"/>
        </w:rPr>
        <w:t>регулювання</w:t>
      </w:r>
      <w:proofErr w:type="spellEnd"/>
      <w:r w:rsidRPr="003B7703">
        <w:rPr>
          <w:rFonts w:ascii="Times New Roman" w:eastAsia="Times New Roman" w:hAnsi="Times New Roman" w:cs="Times New Roman"/>
          <w:sz w:val="28"/>
          <w:szCs w:val="28"/>
          <w:lang w:val="ru-RU" w:eastAsia="ru-RU"/>
        </w:rPr>
        <w:t xml:space="preserve">, проведено </w:t>
      </w:r>
      <w:proofErr w:type="spellStart"/>
      <w:proofErr w:type="gramStart"/>
      <w:r w:rsidRPr="003B7703">
        <w:rPr>
          <w:rFonts w:ascii="Times New Roman" w:eastAsia="Times New Roman" w:hAnsi="Times New Roman" w:cs="Times New Roman"/>
          <w:sz w:val="28"/>
          <w:szCs w:val="28"/>
          <w:lang w:val="ru-RU" w:eastAsia="ru-RU"/>
        </w:rPr>
        <w:t>розробником</w:t>
      </w:r>
      <w:proofErr w:type="spellEnd"/>
      <w:r w:rsidRPr="003B7703">
        <w:rPr>
          <w:rFonts w:ascii="Times New Roman" w:eastAsia="Times New Roman" w:hAnsi="Times New Roman" w:cs="Times New Roman"/>
          <w:sz w:val="28"/>
          <w:szCs w:val="28"/>
          <w:lang w:val="ru-RU" w:eastAsia="ru-RU"/>
        </w:rPr>
        <w:t xml:space="preserve">  у</w:t>
      </w:r>
      <w:proofErr w:type="gramEnd"/>
      <w:r w:rsidRPr="003B7703">
        <w:rPr>
          <w:rFonts w:ascii="Times New Roman" w:eastAsia="Times New Roman" w:hAnsi="Times New Roman" w:cs="Times New Roman"/>
          <w:sz w:val="28"/>
          <w:szCs w:val="28"/>
          <w:lang w:val="ru-RU" w:eastAsia="ru-RU"/>
        </w:rPr>
        <w:t xml:space="preserve"> </w:t>
      </w:r>
      <w:proofErr w:type="spellStart"/>
      <w:r w:rsidRPr="003B7703">
        <w:rPr>
          <w:rFonts w:ascii="Times New Roman" w:eastAsia="Times New Roman" w:hAnsi="Times New Roman" w:cs="Times New Roman"/>
          <w:sz w:val="28"/>
          <w:szCs w:val="28"/>
          <w:lang w:val="ru-RU" w:eastAsia="ru-RU"/>
        </w:rPr>
        <w:t>період</w:t>
      </w:r>
      <w:proofErr w:type="spellEnd"/>
      <w:r w:rsidRPr="003B7703">
        <w:rPr>
          <w:rFonts w:ascii="Times New Roman" w:eastAsia="Times New Roman" w:hAnsi="Times New Roman" w:cs="Times New Roman"/>
          <w:sz w:val="28"/>
          <w:szCs w:val="28"/>
          <w:lang w:val="ru-RU" w:eastAsia="ru-RU"/>
        </w:rPr>
        <w:t xml:space="preserve"> з  01 лютого 2018 р. по 12 лютого 2018 р.</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2"/>
        <w:gridCol w:w="3722"/>
        <w:gridCol w:w="1813"/>
        <w:gridCol w:w="2373"/>
      </w:tblGrid>
      <w:tr w:rsidR="003B7703" w:rsidRPr="003B7703" w14:paraId="02150FFC" w14:textId="77777777" w:rsidTr="003B7703">
        <w:trPr>
          <w:jc w:val="center"/>
        </w:trPr>
        <w:tc>
          <w:tcPr>
            <w:tcW w:w="851" w:type="pct"/>
            <w:tcBorders>
              <w:top w:val="single" w:sz="4" w:space="0" w:color="auto"/>
              <w:left w:val="single" w:sz="4" w:space="0" w:color="auto"/>
              <w:bottom w:val="single" w:sz="4" w:space="0" w:color="auto"/>
              <w:right w:val="single" w:sz="4" w:space="0" w:color="auto"/>
            </w:tcBorders>
            <w:hideMark/>
          </w:tcPr>
          <w:p w14:paraId="2F89BFDC"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Порядковий</w:t>
            </w:r>
            <w:proofErr w:type="spellEnd"/>
            <w:r w:rsidRPr="003B7703">
              <w:rPr>
                <w:rFonts w:ascii="Times New Roman" w:eastAsia="Times New Roman" w:hAnsi="Times New Roman" w:cs="Times New Roman"/>
                <w:b/>
                <w:sz w:val="24"/>
                <w:szCs w:val="24"/>
                <w:lang w:val="ru-RU" w:eastAsia="ru-RU"/>
              </w:rPr>
              <w:t xml:space="preserve"> номер</w:t>
            </w:r>
          </w:p>
        </w:tc>
        <w:tc>
          <w:tcPr>
            <w:tcW w:w="1953" w:type="pct"/>
            <w:tcBorders>
              <w:top w:val="single" w:sz="4" w:space="0" w:color="auto"/>
              <w:left w:val="single" w:sz="4" w:space="0" w:color="auto"/>
              <w:bottom w:val="single" w:sz="4" w:space="0" w:color="auto"/>
              <w:right w:val="single" w:sz="4" w:space="0" w:color="auto"/>
            </w:tcBorders>
            <w:hideMark/>
          </w:tcPr>
          <w:p w14:paraId="529218E3"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b/>
                <w:sz w:val="24"/>
                <w:szCs w:val="24"/>
                <w:lang w:val="uk-UA"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1" w:type="pct"/>
            <w:tcBorders>
              <w:top w:val="single" w:sz="4" w:space="0" w:color="auto"/>
              <w:left w:val="single" w:sz="4" w:space="0" w:color="auto"/>
              <w:bottom w:val="single" w:sz="4" w:space="0" w:color="auto"/>
              <w:right w:val="single" w:sz="4" w:space="0" w:color="auto"/>
            </w:tcBorders>
            <w:hideMark/>
          </w:tcPr>
          <w:p w14:paraId="49D19E9F"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Кількість</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учасників</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консультацій</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осіб</w:t>
            </w:r>
            <w:proofErr w:type="spellEnd"/>
          </w:p>
        </w:tc>
        <w:tc>
          <w:tcPr>
            <w:tcW w:w="1245" w:type="pct"/>
            <w:tcBorders>
              <w:top w:val="single" w:sz="4" w:space="0" w:color="auto"/>
              <w:left w:val="single" w:sz="4" w:space="0" w:color="auto"/>
              <w:bottom w:val="single" w:sz="4" w:space="0" w:color="auto"/>
              <w:right w:val="single" w:sz="4" w:space="0" w:color="auto"/>
            </w:tcBorders>
            <w:hideMark/>
          </w:tcPr>
          <w:p w14:paraId="09BF11A8"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Основні</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результати</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консультацій</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опис</w:t>
            </w:r>
            <w:proofErr w:type="spellEnd"/>
            <w:r w:rsidRPr="003B7703">
              <w:rPr>
                <w:rFonts w:ascii="Times New Roman" w:eastAsia="Times New Roman" w:hAnsi="Times New Roman" w:cs="Times New Roman"/>
                <w:b/>
                <w:sz w:val="24"/>
                <w:szCs w:val="24"/>
                <w:lang w:val="ru-RU" w:eastAsia="ru-RU"/>
              </w:rPr>
              <w:t>)</w:t>
            </w:r>
          </w:p>
        </w:tc>
      </w:tr>
      <w:tr w:rsidR="003B7703" w:rsidRPr="003B7703" w14:paraId="6CE23D7D" w14:textId="77777777" w:rsidTr="003B7703">
        <w:trPr>
          <w:trHeight w:val="1011"/>
          <w:jc w:val="center"/>
        </w:trPr>
        <w:tc>
          <w:tcPr>
            <w:tcW w:w="851" w:type="pct"/>
            <w:tcBorders>
              <w:top w:val="single" w:sz="4" w:space="0" w:color="auto"/>
              <w:left w:val="single" w:sz="4" w:space="0" w:color="auto"/>
              <w:bottom w:val="single" w:sz="4" w:space="0" w:color="auto"/>
              <w:right w:val="single" w:sz="4" w:space="0" w:color="auto"/>
            </w:tcBorders>
            <w:hideMark/>
          </w:tcPr>
          <w:p w14:paraId="7D12E1A1"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w:t>
            </w:r>
          </w:p>
        </w:tc>
        <w:tc>
          <w:tcPr>
            <w:tcW w:w="1953" w:type="pct"/>
            <w:tcBorders>
              <w:top w:val="single" w:sz="4" w:space="0" w:color="auto"/>
              <w:left w:val="single" w:sz="4" w:space="0" w:color="auto"/>
              <w:bottom w:val="single" w:sz="4" w:space="0" w:color="auto"/>
              <w:right w:val="single" w:sz="4" w:space="0" w:color="auto"/>
            </w:tcBorders>
          </w:tcPr>
          <w:p w14:paraId="5866C856"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proofErr w:type="spellStart"/>
            <w:r w:rsidRPr="003B7703">
              <w:rPr>
                <w:rFonts w:ascii="Times New Roman" w:eastAsia="Times New Roman" w:hAnsi="Times New Roman" w:cs="Times New Roman"/>
                <w:sz w:val="24"/>
                <w:szCs w:val="24"/>
                <w:lang w:val="ru-RU" w:eastAsia="ru-RU"/>
              </w:rPr>
              <w:t>Телефонні</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розмови</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із</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власниками</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об’єктів</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нерухомості</w:t>
            </w:r>
            <w:proofErr w:type="spellEnd"/>
          </w:p>
          <w:p w14:paraId="7A207CE8"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p>
        </w:tc>
        <w:tc>
          <w:tcPr>
            <w:tcW w:w="951" w:type="pct"/>
            <w:tcBorders>
              <w:top w:val="single" w:sz="4" w:space="0" w:color="auto"/>
              <w:left w:val="single" w:sz="4" w:space="0" w:color="auto"/>
              <w:bottom w:val="single" w:sz="4" w:space="0" w:color="auto"/>
              <w:right w:val="single" w:sz="4" w:space="0" w:color="auto"/>
            </w:tcBorders>
            <w:hideMark/>
          </w:tcPr>
          <w:p w14:paraId="4B64BF2D"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10</w:t>
            </w:r>
          </w:p>
        </w:tc>
        <w:tc>
          <w:tcPr>
            <w:tcW w:w="1245" w:type="pct"/>
            <w:tcBorders>
              <w:top w:val="single" w:sz="4" w:space="0" w:color="auto"/>
              <w:left w:val="single" w:sz="4" w:space="0" w:color="auto"/>
              <w:bottom w:val="single" w:sz="4" w:space="0" w:color="auto"/>
              <w:right w:val="single" w:sz="4" w:space="0" w:color="auto"/>
            </w:tcBorders>
            <w:hideMark/>
          </w:tcPr>
          <w:p w14:paraId="7306F497" w14:textId="77777777" w:rsidR="003B7703" w:rsidRPr="003B7703" w:rsidRDefault="003B7703" w:rsidP="003B7703">
            <w:pPr>
              <w:spacing w:before="150" w:after="150" w:line="240" w:lineRule="auto"/>
              <w:textAlignment w:val="baseline"/>
              <w:rPr>
                <w:rFonts w:ascii="Times New Roman" w:eastAsia="Times New Roman" w:hAnsi="Times New Roman" w:cs="Times New Roman"/>
                <w:sz w:val="24"/>
                <w:szCs w:val="24"/>
                <w:lang w:val="uk-UA" w:eastAsia="ru-RU"/>
              </w:rPr>
            </w:pPr>
            <w:proofErr w:type="spellStart"/>
            <w:r w:rsidRPr="003B7703">
              <w:rPr>
                <w:rFonts w:ascii="Times New Roman" w:eastAsia="Times New Roman" w:hAnsi="Times New Roman" w:cs="Times New Roman"/>
                <w:sz w:val="24"/>
                <w:szCs w:val="24"/>
                <w:lang w:val="ru-RU" w:eastAsia="ru-RU"/>
              </w:rPr>
              <w:t>Доведення</w:t>
            </w:r>
            <w:proofErr w:type="spellEnd"/>
            <w:r w:rsidRPr="003B7703">
              <w:rPr>
                <w:rFonts w:ascii="Times New Roman" w:eastAsia="Times New Roman" w:hAnsi="Times New Roman" w:cs="Times New Roman"/>
                <w:sz w:val="24"/>
                <w:szCs w:val="24"/>
                <w:lang w:val="ru-RU" w:eastAsia="ru-RU"/>
              </w:rPr>
              <w:t xml:space="preserve"> до </w:t>
            </w:r>
            <w:proofErr w:type="spellStart"/>
            <w:r w:rsidRPr="003B7703">
              <w:rPr>
                <w:rFonts w:ascii="Times New Roman" w:eastAsia="Times New Roman" w:hAnsi="Times New Roman" w:cs="Times New Roman"/>
                <w:sz w:val="24"/>
                <w:szCs w:val="24"/>
                <w:lang w:val="ru-RU" w:eastAsia="ru-RU"/>
              </w:rPr>
              <w:t>відома</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опитуваних</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обґрунтування</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необхідності</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прийняття</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зазначеного</w:t>
            </w:r>
            <w:proofErr w:type="spellEnd"/>
            <w:r w:rsidRPr="003B7703">
              <w:rPr>
                <w:rFonts w:ascii="Times New Roman" w:eastAsia="Times New Roman" w:hAnsi="Times New Roman" w:cs="Times New Roman"/>
                <w:sz w:val="24"/>
                <w:szCs w:val="24"/>
                <w:lang w:val="ru-RU" w:eastAsia="ru-RU"/>
              </w:rPr>
              <w:t xml:space="preserve"> проекту регуляторного акту</w:t>
            </w:r>
          </w:p>
        </w:tc>
      </w:tr>
    </w:tbl>
    <w:p w14:paraId="3E5DCF55"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8"/>
          <w:szCs w:val="28"/>
          <w:lang w:val="uk-UA" w:eastAsia="ru-RU"/>
        </w:rPr>
      </w:pPr>
    </w:p>
    <w:p w14:paraId="2FE7D183" w14:textId="77777777" w:rsidR="003B7703" w:rsidRPr="003B7703" w:rsidRDefault="003B7703" w:rsidP="003B7703">
      <w:pPr>
        <w:spacing w:after="0" w:line="240" w:lineRule="auto"/>
        <w:jc w:val="both"/>
        <w:textAlignment w:val="baseline"/>
        <w:rPr>
          <w:rFonts w:ascii="Times New Roman" w:eastAsia="Times New Roman" w:hAnsi="Times New Roman" w:cs="Times New Roman"/>
          <w:b/>
          <w:sz w:val="28"/>
          <w:szCs w:val="28"/>
          <w:lang w:val="ru-RU" w:eastAsia="ru-RU"/>
        </w:rPr>
      </w:pPr>
      <w:r w:rsidRPr="003B7703">
        <w:rPr>
          <w:rFonts w:ascii="Times New Roman" w:eastAsia="Times New Roman" w:hAnsi="Times New Roman" w:cs="Times New Roman"/>
          <w:b/>
          <w:sz w:val="28"/>
          <w:szCs w:val="28"/>
          <w:lang w:val="ru-RU" w:eastAsia="ru-RU"/>
        </w:rPr>
        <w:t xml:space="preserve">2. </w:t>
      </w:r>
      <w:proofErr w:type="spellStart"/>
      <w:r w:rsidRPr="003B7703">
        <w:rPr>
          <w:rFonts w:ascii="Times New Roman" w:eastAsia="Times New Roman" w:hAnsi="Times New Roman" w:cs="Times New Roman"/>
          <w:b/>
          <w:sz w:val="28"/>
          <w:szCs w:val="28"/>
          <w:lang w:val="ru-RU" w:eastAsia="ru-RU"/>
        </w:rPr>
        <w:t>Вимірювання</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впливу</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регулювання</w:t>
      </w:r>
      <w:proofErr w:type="spellEnd"/>
      <w:r w:rsidRPr="003B7703">
        <w:rPr>
          <w:rFonts w:ascii="Times New Roman" w:eastAsia="Times New Roman" w:hAnsi="Times New Roman" w:cs="Times New Roman"/>
          <w:b/>
          <w:sz w:val="28"/>
          <w:szCs w:val="28"/>
          <w:lang w:val="ru-RU" w:eastAsia="ru-RU"/>
        </w:rPr>
        <w:t xml:space="preserve"> на </w:t>
      </w:r>
      <w:proofErr w:type="spellStart"/>
      <w:r w:rsidRPr="003B7703">
        <w:rPr>
          <w:rFonts w:ascii="Times New Roman" w:eastAsia="Times New Roman" w:hAnsi="Times New Roman" w:cs="Times New Roman"/>
          <w:b/>
          <w:sz w:val="28"/>
          <w:szCs w:val="28"/>
          <w:lang w:val="ru-RU" w:eastAsia="ru-RU"/>
        </w:rPr>
        <w:t>суб’єктів</w:t>
      </w:r>
      <w:proofErr w:type="spellEnd"/>
      <w:r w:rsidRPr="003B7703">
        <w:rPr>
          <w:rFonts w:ascii="Times New Roman" w:eastAsia="Times New Roman" w:hAnsi="Times New Roman" w:cs="Times New Roman"/>
          <w:b/>
          <w:sz w:val="28"/>
          <w:szCs w:val="28"/>
          <w:lang w:val="ru-RU" w:eastAsia="ru-RU"/>
        </w:rPr>
        <w:t xml:space="preserve"> малого </w:t>
      </w:r>
      <w:proofErr w:type="spellStart"/>
      <w:r w:rsidRPr="003B7703">
        <w:rPr>
          <w:rFonts w:ascii="Times New Roman" w:eastAsia="Times New Roman" w:hAnsi="Times New Roman" w:cs="Times New Roman"/>
          <w:b/>
          <w:sz w:val="28"/>
          <w:szCs w:val="28"/>
          <w:lang w:val="ru-RU" w:eastAsia="ru-RU"/>
        </w:rPr>
        <w:t>підприємництва</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мікро</w:t>
      </w:r>
      <w:proofErr w:type="spellEnd"/>
      <w:r w:rsidRPr="003B7703">
        <w:rPr>
          <w:rFonts w:ascii="Times New Roman" w:eastAsia="Times New Roman" w:hAnsi="Times New Roman" w:cs="Times New Roman"/>
          <w:b/>
          <w:sz w:val="28"/>
          <w:szCs w:val="28"/>
          <w:lang w:val="ru-RU" w:eastAsia="ru-RU"/>
        </w:rPr>
        <w:t xml:space="preserve"> та </w:t>
      </w:r>
      <w:proofErr w:type="spellStart"/>
      <w:r w:rsidRPr="003B7703">
        <w:rPr>
          <w:rFonts w:ascii="Times New Roman" w:eastAsia="Times New Roman" w:hAnsi="Times New Roman" w:cs="Times New Roman"/>
          <w:b/>
          <w:sz w:val="28"/>
          <w:szCs w:val="28"/>
          <w:lang w:val="ru-RU" w:eastAsia="ru-RU"/>
        </w:rPr>
        <w:t>малі</w:t>
      </w:r>
      <w:proofErr w:type="spellEnd"/>
      <w:r w:rsidRPr="003B7703">
        <w:rPr>
          <w:rFonts w:ascii="Times New Roman" w:eastAsia="Times New Roman" w:hAnsi="Times New Roman" w:cs="Times New Roman"/>
          <w:b/>
          <w:sz w:val="28"/>
          <w:szCs w:val="28"/>
          <w:lang w:val="ru-RU"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151"/>
        <w:gridCol w:w="2151"/>
        <w:gridCol w:w="2151"/>
      </w:tblGrid>
      <w:tr w:rsidR="003B7703" w:rsidRPr="003B7703" w14:paraId="4232CEB1" w14:textId="77777777" w:rsidTr="003B7703">
        <w:trPr>
          <w:trHeight w:val="510"/>
          <w:jc w:val="center"/>
        </w:trPr>
        <w:tc>
          <w:tcPr>
            <w:tcW w:w="4229" w:type="dxa"/>
            <w:tcBorders>
              <w:top w:val="single" w:sz="4" w:space="0" w:color="auto"/>
              <w:left w:val="single" w:sz="4" w:space="0" w:color="auto"/>
              <w:bottom w:val="single" w:sz="4" w:space="0" w:color="auto"/>
              <w:right w:val="single" w:sz="4" w:space="0" w:color="auto"/>
            </w:tcBorders>
            <w:vAlign w:val="center"/>
            <w:hideMark/>
          </w:tcPr>
          <w:p w14:paraId="6B5D5C10"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proofErr w:type="spellStart"/>
            <w:r w:rsidRPr="003B7703">
              <w:rPr>
                <w:rFonts w:ascii="Times New Roman" w:eastAsia="Times New Roman" w:hAnsi="Times New Roman" w:cs="Times New Roman"/>
                <w:b/>
                <w:sz w:val="26"/>
                <w:szCs w:val="26"/>
                <w:lang w:val="ru-RU" w:eastAsia="ru-RU"/>
              </w:rPr>
              <w:lastRenderedPageBreak/>
              <w:t>Показник</w:t>
            </w:r>
            <w:proofErr w:type="spellEnd"/>
          </w:p>
        </w:tc>
        <w:tc>
          <w:tcPr>
            <w:tcW w:w="2014" w:type="dxa"/>
            <w:tcBorders>
              <w:top w:val="single" w:sz="4" w:space="0" w:color="auto"/>
              <w:left w:val="single" w:sz="4" w:space="0" w:color="auto"/>
              <w:bottom w:val="single" w:sz="4" w:space="0" w:color="auto"/>
              <w:right w:val="single" w:sz="4" w:space="0" w:color="auto"/>
            </w:tcBorders>
            <w:vAlign w:val="center"/>
            <w:hideMark/>
          </w:tcPr>
          <w:p w14:paraId="77A1CAF8"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proofErr w:type="spellStart"/>
            <w:r w:rsidRPr="003B7703">
              <w:rPr>
                <w:rFonts w:ascii="Times New Roman" w:eastAsia="Times New Roman" w:hAnsi="Times New Roman" w:cs="Times New Roman"/>
                <w:b/>
                <w:sz w:val="26"/>
                <w:szCs w:val="26"/>
                <w:lang w:val="ru-RU" w:eastAsia="ru-RU"/>
              </w:rPr>
              <w:t>Кількість</w:t>
            </w:r>
            <w:proofErr w:type="spellEnd"/>
            <w:r w:rsidRPr="003B7703">
              <w:rPr>
                <w:rFonts w:ascii="Times New Roman" w:eastAsia="Times New Roman" w:hAnsi="Times New Roman" w:cs="Times New Roman"/>
                <w:b/>
                <w:sz w:val="26"/>
                <w:szCs w:val="26"/>
                <w:lang w:val="ru-RU" w:eastAsia="ru-RU"/>
              </w:rPr>
              <w:t xml:space="preserve"> </w:t>
            </w:r>
            <w:proofErr w:type="spellStart"/>
            <w:r w:rsidRPr="003B7703">
              <w:rPr>
                <w:rFonts w:ascii="Times New Roman" w:eastAsia="Times New Roman" w:hAnsi="Times New Roman" w:cs="Times New Roman"/>
                <w:b/>
                <w:sz w:val="26"/>
                <w:szCs w:val="26"/>
                <w:lang w:val="ru-RU" w:eastAsia="ru-RU"/>
              </w:rPr>
              <w:t>суб’єктів</w:t>
            </w:r>
            <w:proofErr w:type="spellEnd"/>
            <w:r w:rsidRPr="003B7703">
              <w:rPr>
                <w:rFonts w:ascii="Times New Roman" w:eastAsia="Times New Roman" w:hAnsi="Times New Roman" w:cs="Times New Roman"/>
                <w:b/>
                <w:sz w:val="26"/>
                <w:szCs w:val="26"/>
                <w:lang w:val="ru-RU" w:eastAsia="ru-RU"/>
              </w:rPr>
              <w:t xml:space="preserve"> малого </w:t>
            </w:r>
            <w:proofErr w:type="spellStart"/>
            <w:r w:rsidRPr="003B7703">
              <w:rPr>
                <w:rFonts w:ascii="Times New Roman" w:eastAsia="Times New Roman" w:hAnsi="Times New Roman" w:cs="Times New Roman"/>
                <w:b/>
                <w:sz w:val="26"/>
                <w:szCs w:val="26"/>
                <w:lang w:val="ru-RU" w:eastAsia="ru-RU"/>
              </w:rPr>
              <w:t>підприємництва</w:t>
            </w:r>
            <w:proofErr w:type="spellEnd"/>
            <w:r w:rsidRPr="003B7703">
              <w:rPr>
                <w:rFonts w:ascii="Times New Roman" w:eastAsia="Times New Roman" w:hAnsi="Times New Roman" w:cs="Times New Roman"/>
                <w:b/>
                <w:sz w:val="26"/>
                <w:szCs w:val="26"/>
                <w:lang w:val="ru-RU" w:eastAsia="ru-RU"/>
              </w:rPr>
              <w:t xml:space="preserve"> на </w:t>
            </w:r>
            <w:proofErr w:type="spellStart"/>
            <w:r w:rsidRPr="003B7703">
              <w:rPr>
                <w:rFonts w:ascii="Times New Roman" w:eastAsia="Times New Roman" w:hAnsi="Times New Roman" w:cs="Times New Roman"/>
                <w:b/>
                <w:sz w:val="26"/>
                <w:szCs w:val="26"/>
                <w:lang w:val="ru-RU" w:eastAsia="ru-RU"/>
              </w:rPr>
              <w:t>яких</w:t>
            </w:r>
            <w:proofErr w:type="spellEnd"/>
            <w:r w:rsidRPr="003B7703">
              <w:rPr>
                <w:rFonts w:ascii="Times New Roman" w:eastAsia="Times New Roman" w:hAnsi="Times New Roman" w:cs="Times New Roman"/>
                <w:b/>
                <w:sz w:val="26"/>
                <w:szCs w:val="26"/>
                <w:lang w:val="ru-RU" w:eastAsia="ru-RU"/>
              </w:rPr>
              <w:t xml:space="preserve"> </w:t>
            </w:r>
            <w:proofErr w:type="spellStart"/>
            <w:r w:rsidRPr="003B7703">
              <w:rPr>
                <w:rFonts w:ascii="Times New Roman" w:eastAsia="Times New Roman" w:hAnsi="Times New Roman" w:cs="Times New Roman"/>
                <w:b/>
                <w:sz w:val="26"/>
                <w:szCs w:val="26"/>
                <w:lang w:val="ru-RU" w:eastAsia="ru-RU"/>
              </w:rPr>
              <w:t>поширюється</w:t>
            </w:r>
            <w:proofErr w:type="spellEnd"/>
            <w:r w:rsidRPr="003B7703">
              <w:rPr>
                <w:rFonts w:ascii="Times New Roman" w:eastAsia="Times New Roman" w:hAnsi="Times New Roman" w:cs="Times New Roman"/>
                <w:b/>
                <w:sz w:val="26"/>
                <w:szCs w:val="26"/>
                <w:lang w:val="ru-RU" w:eastAsia="ru-RU"/>
              </w:rPr>
              <w:t xml:space="preserve"> </w:t>
            </w:r>
            <w:proofErr w:type="spellStart"/>
            <w:r w:rsidRPr="003B7703">
              <w:rPr>
                <w:rFonts w:ascii="Times New Roman" w:eastAsia="Times New Roman" w:hAnsi="Times New Roman" w:cs="Times New Roman"/>
                <w:b/>
                <w:sz w:val="26"/>
                <w:szCs w:val="26"/>
                <w:lang w:val="ru-RU" w:eastAsia="ru-RU"/>
              </w:rPr>
              <w:t>регулювання</w:t>
            </w:r>
            <w:proofErr w:type="spellEnd"/>
          </w:p>
          <w:p w14:paraId="14F4815C"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r w:rsidRPr="003B7703">
              <w:rPr>
                <w:rFonts w:ascii="Times New Roman" w:eastAsia="Times New Roman" w:hAnsi="Times New Roman" w:cs="Times New Roman"/>
                <w:b/>
                <w:sz w:val="26"/>
                <w:szCs w:val="26"/>
                <w:lang w:val="ru-RU" w:eastAsia="ru-RU"/>
              </w:rPr>
              <w:t>(</w:t>
            </w:r>
            <w:proofErr w:type="spellStart"/>
            <w:r w:rsidRPr="003B7703">
              <w:rPr>
                <w:rFonts w:ascii="Times New Roman" w:eastAsia="Times New Roman" w:hAnsi="Times New Roman" w:cs="Times New Roman"/>
                <w:b/>
                <w:sz w:val="26"/>
                <w:szCs w:val="26"/>
                <w:lang w:val="ru-RU" w:eastAsia="ru-RU"/>
              </w:rPr>
              <w:t>одиниць</w:t>
            </w:r>
            <w:proofErr w:type="spellEnd"/>
            <w:r w:rsidRPr="003B7703">
              <w:rPr>
                <w:rFonts w:ascii="Times New Roman" w:eastAsia="Times New Roman" w:hAnsi="Times New Roman" w:cs="Times New Roman"/>
                <w:b/>
                <w:sz w:val="26"/>
                <w:szCs w:val="26"/>
                <w:lang w:val="ru-RU" w:eastAsia="ru-RU"/>
              </w:rPr>
              <w:t>)</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313643E"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r w:rsidRPr="003B7703">
              <w:rPr>
                <w:rFonts w:ascii="Times New Roman" w:eastAsia="Times New Roman" w:hAnsi="Times New Roman" w:cs="Times New Roman"/>
                <w:b/>
                <w:sz w:val="26"/>
                <w:szCs w:val="26"/>
                <w:lang w:val="ru-RU" w:eastAsia="ru-RU"/>
              </w:rPr>
              <w:t xml:space="preserve">У тому </w:t>
            </w:r>
            <w:proofErr w:type="spellStart"/>
            <w:r w:rsidRPr="003B7703">
              <w:rPr>
                <w:rFonts w:ascii="Times New Roman" w:eastAsia="Times New Roman" w:hAnsi="Times New Roman" w:cs="Times New Roman"/>
                <w:b/>
                <w:sz w:val="26"/>
                <w:szCs w:val="26"/>
                <w:lang w:val="ru-RU" w:eastAsia="ru-RU"/>
              </w:rPr>
              <w:t>числі</w:t>
            </w:r>
            <w:proofErr w:type="spellEnd"/>
            <w:r w:rsidRPr="003B7703">
              <w:rPr>
                <w:rFonts w:ascii="Times New Roman" w:eastAsia="Times New Roman" w:hAnsi="Times New Roman" w:cs="Times New Roman"/>
                <w:b/>
                <w:sz w:val="26"/>
                <w:szCs w:val="26"/>
                <w:lang w:val="ru-RU" w:eastAsia="ru-RU"/>
              </w:rPr>
              <w:t xml:space="preserve"> малого </w:t>
            </w:r>
            <w:proofErr w:type="spellStart"/>
            <w:r w:rsidRPr="003B7703">
              <w:rPr>
                <w:rFonts w:ascii="Times New Roman" w:eastAsia="Times New Roman" w:hAnsi="Times New Roman" w:cs="Times New Roman"/>
                <w:b/>
                <w:sz w:val="26"/>
                <w:szCs w:val="26"/>
                <w:lang w:val="ru-RU" w:eastAsia="ru-RU"/>
              </w:rPr>
              <w:t>підприємництва</w:t>
            </w:r>
            <w:proofErr w:type="spellEnd"/>
          </w:p>
          <w:p w14:paraId="19F94C62"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r w:rsidRPr="003B7703">
              <w:rPr>
                <w:rFonts w:ascii="Times New Roman" w:eastAsia="Times New Roman" w:hAnsi="Times New Roman" w:cs="Times New Roman"/>
                <w:b/>
                <w:sz w:val="26"/>
                <w:szCs w:val="26"/>
                <w:lang w:val="ru-RU" w:eastAsia="ru-RU"/>
              </w:rPr>
              <w:t>(</w:t>
            </w:r>
            <w:proofErr w:type="spellStart"/>
            <w:r w:rsidRPr="003B7703">
              <w:rPr>
                <w:rFonts w:ascii="Times New Roman" w:eastAsia="Times New Roman" w:hAnsi="Times New Roman" w:cs="Times New Roman"/>
                <w:b/>
                <w:sz w:val="26"/>
                <w:szCs w:val="26"/>
                <w:lang w:val="ru-RU" w:eastAsia="ru-RU"/>
              </w:rPr>
              <w:t>одиниць</w:t>
            </w:r>
            <w:proofErr w:type="spellEnd"/>
            <w:r w:rsidRPr="003B7703">
              <w:rPr>
                <w:rFonts w:ascii="Times New Roman" w:eastAsia="Times New Roman" w:hAnsi="Times New Roman" w:cs="Times New Roman"/>
                <w:b/>
                <w:sz w:val="26"/>
                <w:szCs w:val="26"/>
                <w:lang w:val="ru-RU" w:eastAsia="ru-RU"/>
              </w:rPr>
              <w:t>)</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BF40561"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r w:rsidRPr="003B7703">
              <w:rPr>
                <w:rFonts w:ascii="Times New Roman" w:eastAsia="Times New Roman" w:hAnsi="Times New Roman" w:cs="Times New Roman"/>
                <w:b/>
                <w:sz w:val="26"/>
                <w:szCs w:val="26"/>
                <w:lang w:val="ru-RU" w:eastAsia="ru-RU"/>
              </w:rPr>
              <w:t xml:space="preserve">У тому </w:t>
            </w:r>
            <w:proofErr w:type="spellStart"/>
            <w:r w:rsidRPr="003B7703">
              <w:rPr>
                <w:rFonts w:ascii="Times New Roman" w:eastAsia="Times New Roman" w:hAnsi="Times New Roman" w:cs="Times New Roman"/>
                <w:b/>
                <w:sz w:val="26"/>
                <w:szCs w:val="26"/>
                <w:lang w:val="ru-RU" w:eastAsia="ru-RU"/>
              </w:rPr>
              <w:t>числі</w:t>
            </w:r>
            <w:proofErr w:type="spellEnd"/>
            <w:r w:rsidRPr="003B7703">
              <w:rPr>
                <w:rFonts w:ascii="Times New Roman" w:eastAsia="Times New Roman" w:hAnsi="Times New Roman" w:cs="Times New Roman"/>
                <w:b/>
                <w:sz w:val="26"/>
                <w:szCs w:val="26"/>
                <w:lang w:val="ru-RU" w:eastAsia="ru-RU"/>
              </w:rPr>
              <w:t xml:space="preserve"> </w:t>
            </w:r>
            <w:proofErr w:type="spellStart"/>
            <w:r w:rsidRPr="003B7703">
              <w:rPr>
                <w:rFonts w:ascii="Times New Roman" w:eastAsia="Times New Roman" w:hAnsi="Times New Roman" w:cs="Times New Roman"/>
                <w:b/>
                <w:sz w:val="26"/>
                <w:szCs w:val="26"/>
                <w:lang w:val="ru-RU" w:eastAsia="ru-RU"/>
              </w:rPr>
              <w:t>мікро</w:t>
            </w:r>
            <w:proofErr w:type="spellEnd"/>
            <w:r w:rsidRPr="003B7703">
              <w:rPr>
                <w:rFonts w:ascii="Times New Roman" w:eastAsia="Times New Roman" w:hAnsi="Times New Roman" w:cs="Times New Roman"/>
                <w:b/>
                <w:sz w:val="26"/>
                <w:szCs w:val="26"/>
                <w:lang w:val="ru-RU" w:eastAsia="ru-RU"/>
              </w:rPr>
              <w:t xml:space="preserve">- </w:t>
            </w:r>
            <w:proofErr w:type="spellStart"/>
            <w:r w:rsidRPr="003B7703">
              <w:rPr>
                <w:rFonts w:ascii="Times New Roman" w:eastAsia="Times New Roman" w:hAnsi="Times New Roman" w:cs="Times New Roman"/>
                <w:b/>
                <w:sz w:val="26"/>
                <w:szCs w:val="26"/>
                <w:lang w:val="ru-RU" w:eastAsia="ru-RU"/>
              </w:rPr>
              <w:t>підприємництва</w:t>
            </w:r>
            <w:proofErr w:type="spellEnd"/>
          </w:p>
          <w:p w14:paraId="2B7F0014"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r w:rsidRPr="003B7703">
              <w:rPr>
                <w:rFonts w:ascii="Times New Roman" w:eastAsia="Times New Roman" w:hAnsi="Times New Roman" w:cs="Times New Roman"/>
                <w:b/>
                <w:sz w:val="26"/>
                <w:szCs w:val="26"/>
                <w:lang w:val="ru-RU" w:eastAsia="ru-RU"/>
              </w:rPr>
              <w:t>(</w:t>
            </w:r>
            <w:proofErr w:type="spellStart"/>
            <w:r w:rsidRPr="003B7703">
              <w:rPr>
                <w:rFonts w:ascii="Times New Roman" w:eastAsia="Times New Roman" w:hAnsi="Times New Roman" w:cs="Times New Roman"/>
                <w:b/>
                <w:sz w:val="26"/>
                <w:szCs w:val="26"/>
                <w:lang w:val="ru-RU" w:eastAsia="ru-RU"/>
              </w:rPr>
              <w:t>одиниць</w:t>
            </w:r>
            <w:proofErr w:type="spellEnd"/>
            <w:r w:rsidRPr="003B7703">
              <w:rPr>
                <w:rFonts w:ascii="Times New Roman" w:eastAsia="Times New Roman" w:hAnsi="Times New Roman" w:cs="Times New Roman"/>
                <w:b/>
                <w:sz w:val="26"/>
                <w:szCs w:val="26"/>
                <w:lang w:val="ru-RU" w:eastAsia="ru-RU"/>
              </w:rPr>
              <w:t>)</w:t>
            </w:r>
          </w:p>
        </w:tc>
      </w:tr>
      <w:tr w:rsidR="003B7703" w:rsidRPr="003B7703" w14:paraId="4DAA79C6" w14:textId="77777777" w:rsidTr="003B7703">
        <w:trPr>
          <w:trHeight w:val="450"/>
          <w:jc w:val="center"/>
        </w:trPr>
        <w:tc>
          <w:tcPr>
            <w:tcW w:w="4229" w:type="dxa"/>
            <w:tcBorders>
              <w:top w:val="single" w:sz="4" w:space="0" w:color="auto"/>
              <w:left w:val="single" w:sz="4" w:space="0" w:color="auto"/>
              <w:bottom w:val="single" w:sz="4" w:space="0" w:color="auto"/>
              <w:right w:val="single" w:sz="4" w:space="0" w:color="auto"/>
            </w:tcBorders>
          </w:tcPr>
          <w:p w14:paraId="32302475" w14:textId="77777777" w:rsidR="003B7703" w:rsidRPr="003B7703" w:rsidRDefault="003B7703" w:rsidP="003B7703">
            <w:pPr>
              <w:spacing w:after="0" w:line="240" w:lineRule="auto"/>
              <w:rPr>
                <w:rFonts w:ascii="Times New Roman" w:eastAsia="Times New Roman" w:hAnsi="Times New Roman" w:cs="Times New Roman"/>
                <w:sz w:val="26"/>
                <w:szCs w:val="26"/>
                <w:lang w:val="uk-UA" w:eastAsia="ru-RU"/>
              </w:rPr>
            </w:pPr>
            <w:proofErr w:type="spellStart"/>
            <w:r w:rsidRPr="003B7703">
              <w:rPr>
                <w:rFonts w:ascii="Times New Roman" w:eastAsia="Times New Roman" w:hAnsi="Times New Roman" w:cs="Times New Roman"/>
                <w:sz w:val="26"/>
                <w:szCs w:val="26"/>
                <w:lang w:val="ru-RU" w:eastAsia="ru-RU"/>
              </w:rPr>
              <w:t>Кількість</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суб’єктів</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господарювання</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що</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підпадають</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під</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дію</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регулювання</w:t>
            </w:r>
            <w:proofErr w:type="spellEnd"/>
          </w:p>
          <w:p w14:paraId="7BF37344" w14:textId="77777777" w:rsidR="003B7703" w:rsidRPr="003B7703" w:rsidRDefault="003B7703" w:rsidP="003B7703">
            <w:pPr>
              <w:spacing w:after="0" w:line="240" w:lineRule="auto"/>
              <w:jc w:val="both"/>
              <w:rPr>
                <w:rFonts w:ascii="Times New Roman" w:eastAsia="Times New Roman" w:hAnsi="Times New Roman" w:cs="Times New Roman"/>
                <w:b/>
                <w:sz w:val="26"/>
                <w:szCs w:val="26"/>
                <w:lang w:val="uk-UA" w:eastAsia="ru-RU"/>
              </w:rPr>
            </w:pPr>
          </w:p>
        </w:tc>
        <w:tc>
          <w:tcPr>
            <w:tcW w:w="2014" w:type="dxa"/>
            <w:tcBorders>
              <w:top w:val="single" w:sz="4" w:space="0" w:color="auto"/>
              <w:left w:val="single" w:sz="4" w:space="0" w:color="auto"/>
              <w:bottom w:val="single" w:sz="4" w:space="0" w:color="auto"/>
              <w:right w:val="single" w:sz="4" w:space="0" w:color="auto"/>
            </w:tcBorders>
          </w:tcPr>
          <w:p w14:paraId="459A04F1"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uk-UA" w:eastAsia="ru-RU"/>
              </w:rPr>
            </w:pPr>
          </w:p>
          <w:p w14:paraId="40BC7A87"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ru-RU" w:eastAsia="ru-RU"/>
              </w:rPr>
            </w:pPr>
          </w:p>
          <w:p w14:paraId="19B552E1"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ru-RU" w:eastAsia="ru-RU"/>
              </w:rPr>
              <w:t>139</w:t>
            </w:r>
          </w:p>
        </w:tc>
        <w:tc>
          <w:tcPr>
            <w:tcW w:w="2014" w:type="dxa"/>
            <w:tcBorders>
              <w:top w:val="single" w:sz="4" w:space="0" w:color="auto"/>
              <w:left w:val="single" w:sz="4" w:space="0" w:color="auto"/>
              <w:bottom w:val="single" w:sz="4" w:space="0" w:color="auto"/>
              <w:right w:val="single" w:sz="4" w:space="0" w:color="auto"/>
            </w:tcBorders>
          </w:tcPr>
          <w:p w14:paraId="5C39404D"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uk-UA" w:eastAsia="ru-RU"/>
              </w:rPr>
            </w:pPr>
          </w:p>
          <w:p w14:paraId="1B64BD84"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ru-RU" w:eastAsia="ru-RU"/>
              </w:rPr>
            </w:pPr>
          </w:p>
          <w:p w14:paraId="02C727E1"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ru-RU" w:eastAsia="ru-RU"/>
              </w:rPr>
              <w:t>31</w:t>
            </w:r>
          </w:p>
        </w:tc>
        <w:tc>
          <w:tcPr>
            <w:tcW w:w="2014" w:type="dxa"/>
            <w:tcBorders>
              <w:top w:val="single" w:sz="4" w:space="0" w:color="auto"/>
              <w:left w:val="single" w:sz="4" w:space="0" w:color="auto"/>
              <w:bottom w:val="single" w:sz="4" w:space="0" w:color="auto"/>
              <w:right w:val="single" w:sz="4" w:space="0" w:color="auto"/>
            </w:tcBorders>
          </w:tcPr>
          <w:p w14:paraId="2D519BAF"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uk-UA" w:eastAsia="ru-RU"/>
              </w:rPr>
            </w:pPr>
          </w:p>
          <w:p w14:paraId="2ECE6437"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ru-RU" w:eastAsia="ru-RU"/>
              </w:rPr>
            </w:pPr>
          </w:p>
          <w:p w14:paraId="3EE76214"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ru-RU" w:eastAsia="ru-RU"/>
              </w:rPr>
              <w:t>108</w:t>
            </w:r>
          </w:p>
        </w:tc>
      </w:tr>
    </w:tbl>
    <w:p w14:paraId="200E78F9" w14:textId="77777777" w:rsidR="003B7703" w:rsidRPr="003B7703" w:rsidRDefault="003B7703" w:rsidP="003B7703">
      <w:pPr>
        <w:spacing w:after="0" w:line="240" w:lineRule="auto"/>
        <w:rPr>
          <w:rFonts w:ascii="Times New Roman" w:eastAsia="Times New Roman" w:hAnsi="Times New Roman" w:cs="Times New Roman"/>
          <w:b/>
          <w:sz w:val="26"/>
          <w:szCs w:val="26"/>
          <w:lang w:val="uk-UA" w:eastAsia="ru-RU"/>
        </w:rPr>
      </w:pPr>
    </w:p>
    <w:p w14:paraId="6643AC57"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b/>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відсотків </w:t>
      </w:r>
      <w:r w:rsidRPr="003B7703">
        <w:rPr>
          <w:rFonts w:ascii="Times New Roman" w:eastAsia="Times New Roman" w:hAnsi="Times New Roman" w:cs="Times New Roman"/>
          <w:sz w:val="28"/>
          <w:szCs w:val="28"/>
          <w:lang w:val="uk-UA" w:eastAsia="ru-RU"/>
        </w:rPr>
        <w:t xml:space="preserve">(відповідно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151"/>
        <w:gridCol w:w="2151"/>
        <w:gridCol w:w="2151"/>
      </w:tblGrid>
      <w:tr w:rsidR="003B7703" w:rsidRPr="003B7703" w14:paraId="73374135" w14:textId="77777777" w:rsidTr="003B7703">
        <w:trPr>
          <w:trHeight w:val="856"/>
          <w:jc w:val="center"/>
        </w:trPr>
        <w:tc>
          <w:tcPr>
            <w:tcW w:w="4229" w:type="dxa"/>
            <w:tcBorders>
              <w:top w:val="single" w:sz="4" w:space="0" w:color="auto"/>
              <w:left w:val="single" w:sz="4" w:space="0" w:color="auto"/>
              <w:bottom w:val="single" w:sz="4" w:space="0" w:color="auto"/>
              <w:right w:val="single" w:sz="4" w:space="0" w:color="auto"/>
            </w:tcBorders>
          </w:tcPr>
          <w:p w14:paraId="4D37752C" w14:textId="77777777" w:rsidR="003B7703" w:rsidRPr="003B7703" w:rsidRDefault="003B7703" w:rsidP="003B7703">
            <w:pPr>
              <w:spacing w:before="120" w:after="0" w:line="240" w:lineRule="auto"/>
              <w:jc w:val="both"/>
              <w:rPr>
                <w:rFonts w:ascii="Times New Roman" w:eastAsia="Times New Roman" w:hAnsi="Times New Roman" w:cs="Times New Roman"/>
                <w:b/>
                <w:sz w:val="26"/>
                <w:szCs w:val="26"/>
                <w:lang w:val="uk-UA" w:eastAsia="ru-RU"/>
              </w:rPr>
            </w:pPr>
            <w:proofErr w:type="spellStart"/>
            <w:r w:rsidRPr="003B7703">
              <w:rPr>
                <w:rFonts w:ascii="Times New Roman" w:eastAsia="Times New Roman" w:hAnsi="Times New Roman" w:cs="Times New Roman"/>
                <w:b/>
                <w:sz w:val="26"/>
                <w:szCs w:val="26"/>
                <w:lang w:val="ru-RU" w:eastAsia="ru-RU"/>
              </w:rPr>
              <w:t>Найменування</w:t>
            </w:r>
            <w:proofErr w:type="spellEnd"/>
            <w:r w:rsidRPr="003B7703">
              <w:rPr>
                <w:rFonts w:ascii="Times New Roman" w:eastAsia="Times New Roman" w:hAnsi="Times New Roman" w:cs="Times New Roman"/>
                <w:b/>
                <w:sz w:val="26"/>
                <w:szCs w:val="26"/>
                <w:lang w:val="ru-RU" w:eastAsia="ru-RU"/>
              </w:rPr>
              <w:t xml:space="preserve"> </w:t>
            </w:r>
            <w:proofErr w:type="spellStart"/>
            <w:r w:rsidRPr="003B7703">
              <w:rPr>
                <w:rFonts w:ascii="Times New Roman" w:eastAsia="Times New Roman" w:hAnsi="Times New Roman" w:cs="Times New Roman"/>
                <w:b/>
                <w:sz w:val="26"/>
                <w:szCs w:val="26"/>
                <w:lang w:val="ru-RU" w:eastAsia="ru-RU"/>
              </w:rPr>
              <w:t>податку</w:t>
            </w:r>
            <w:proofErr w:type="spellEnd"/>
          </w:p>
          <w:p w14:paraId="63970494" w14:textId="77777777" w:rsidR="003B7703" w:rsidRPr="003B7703" w:rsidRDefault="003B7703" w:rsidP="003B7703">
            <w:pPr>
              <w:spacing w:after="0" w:line="240" w:lineRule="auto"/>
              <w:rPr>
                <w:rFonts w:ascii="Times New Roman" w:eastAsia="Times New Roman" w:hAnsi="Times New Roman" w:cs="Times New Roman"/>
                <w:b/>
                <w:sz w:val="26"/>
                <w:szCs w:val="26"/>
                <w:lang w:val="uk-UA" w:eastAsia="ru-RU"/>
              </w:rPr>
            </w:pPr>
          </w:p>
        </w:tc>
        <w:tc>
          <w:tcPr>
            <w:tcW w:w="2014" w:type="dxa"/>
            <w:tcBorders>
              <w:top w:val="single" w:sz="4" w:space="0" w:color="auto"/>
              <w:left w:val="single" w:sz="4" w:space="0" w:color="auto"/>
              <w:bottom w:val="single" w:sz="4" w:space="0" w:color="auto"/>
              <w:right w:val="single" w:sz="4" w:space="0" w:color="auto"/>
            </w:tcBorders>
          </w:tcPr>
          <w:p w14:paraId="33979BAD"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proofErr w:type="spellStart"/>
            <w:r w:rsidRPr="003B7703">
              <w:rPr>
                <w:rFonts w:ascii="Times New Roman" w:eastAsia="Times New Roman" w:hAnsi="Times New Roman" w:cs="Times New Roman"/>
                <w:b/>
                <w:sz w:val="26"/>
                <w:szCs w:val="26"/>
                <w:lang w:val="ru-RU" w:eastAsia="ru-RU"/>
              </w:rPr>
              <w:t>Суб’єкти</w:t>
            </w:r>
            <w:proofErr w:type="spellEnd"/>
            <w:r w:rsidRPr="003B7703">
              <w:rPr>
                <w:rFonts w:ascii="Times New Roman" w:eastAsia="Times New Roman" w:hAnsi="Times New Roman" w:cs="Times New Roman"/>
                <w:b/>
                <w:sz w:val="26"/>
                <w:szCs w:val="26"/>
                <w:lang w:val="ru-RU" w:eastAsia="ru-RU"/>
              </w:rPr>
              <w:t xml:space="preserve"> малого </w:t>
            </w:r>
            <w:proofErr w:type="spellStart"/>
            <w:r w:rsidRPr="003B7703">
              <w:rPr>
                <w:rFonts w:ascii="Times New Roman" w:eastAsia="Times New Roman" w:hAnsi="Times New Roman" w:cs="Times New Roman"/>
                <w:b/>
                <w:sz w:val="26"/>
                <w:szCs w:val="26"/>
                <w:lang w:val="ru-RU" w:eastAsia="ru-RU"/>
              </w:rPr>
              <w:t>підприємництва</w:t>
            </w:r>
            <w:proofErr w:type="spellEnd"/>
          </w:p>
          <w:p w14:paraId="5A3C03A1"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ru-RU" w:eastAsia="ru-RU"/>
              </w:rPr>
            </w:pPr>
            <w:r w:rsidRPr="003B7703">
              <w:rPr>
                <w:rFonts w:ascii="Times New Roman" w:eastAsia="Times New Roman" w:hAnsi="Times New Roman" w:cs="Times New Roman"/>
                <w:b/>
                <w:sz w:val="26"/>
                <w:szCs w:val="26"/>
                <w:lang w:val="ru-RU" w:eastAsia="ru-RU"/>
              </w:rPr>
              <w:t>(%)</w:t>
            </w:r>
          </w:p>
          <w:p w14:paraId="4B6411C7"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p>
        </w:tc>
        <w:tc>
          <w:tcPr>
            <w:tcW w:w="2014" w:type="dxa"/>
            <w:tcBorders>
              <w:top w:val="single" w:sz="4" w:space="0" w:color="auto"/>
              <w:left w:val="single" w:sz="4" w:space="0" w:color="auto"/>
              <w:bottom w:val="single" w:sz="4" w:space="0" w:color="auto"/>
              <w:right w:val="single" w:sz="4" w:space="0" w:color="auto"/>
            </w:tcBorders>
            <w:hideMark/>
          </w:tcPr>
          <w:p w14:paraId="590AD469"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r w:rsidRPr="003B7703">
              <w:rPr>
                <w:rFonts w:ascii="Times New Roman" w:eastAsia="Times New Roman" w:hAnsi="Times New Roman" w:cs="Times New Roman"/>
                <w:b/>
                <w:sz w:val="26"/>
                <w:szCs w:val="26"/>
                <w:lang w:val="ru-RU" w:eastAsia="ru-RU"/>
              </w:rPr>
              <w:t xml:space="preserve">У тому </w:t>
            </w:r>
            <w:proofErr w:type="spellStart"/>
            <w:r w:rsidRPr="003B7703">
              <w:rPr>
                <w:rFonts w:ascii="Times New Roman" w:eastAsia="Times New Roman" w:hAnsi="Times New Roman" w:cs="Times New Roman"/>
                <w:b/>
                <w:sz w:val="26"/>
                <w:szCs w:val="26"/>
                <w:lang w:val="ru-RU" w:eastAsia="ru-RU"/>
              </w:rPr>
              <w:t>числі</w:t>
            </w:r>
            <w:proofErr w:type="spellEnd"/>
            <w:r w:rsidRPr="003B7703">
              <w:rPr>
                <w:rFonts w:ascii="Times New Roman" w:eastAsia="Times New Roman" w:hAnsi="Times New Roman" w:cs="Times New Roman"/>
                <w:b/>
                <w:sz w:val="26"/>
                <w:szCs w:val="26"/>
                <w:lang w:val="ru-RU" w:eastAsia="ru-RU"/>
              </w:rPr>
              <w:t xml:space="preserve"> малого </w:t>
            </w:r>
            <w:proofErr w:type="spellStart"/>
            <w:r w:rsidRPr="003B7703">
              <w:rPr>
                <w:rFonts w:ascii="Times New Roman" w:eastAsia="Times New Roman" w:hAnsi="Times New Roman" w:cs="Times New Roman"/>
                <w:b/>
                <w:sz w:val="26"/>
                <w:szCs w:val="26"/>
                <w:lang w:val="ru-RU" w:eastAsia="ru-RU"/>
              </w:rPr>
              <w:t>підприємництва</w:t>
            </w:r>
            <w:proofErr w:type="spellEnd"/>
          </w:p>
          <w:p w14:paraId="0F83A72D"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r w:rsidRPr="003B7703">
              <w:rPr>
                <w:rFonts w:ascii="Times New Roman" w:eastAsia="Times New Roman" w:hAnsi="Times New Roman" w:cs="Times New Roman"/>
                <w:b/>
                <w:sz w:val="26"/>
                <w:szCs w:val="26"/>
                <w:lang w:val="ru-RU" w:eastAsia="ru-RU"/>
              </w:rPr>
              <w:t>(%)</w:t>
            </w:r>
          </w:p>
        </w:tc>
        <w:tc>
          <w:tcPr>
            <w:tcW w:w="2014" w:type="dxa"/>
            <w:tcBorders>
              <w:top w:val="single" w:sz="4" w:space="0" w:color="auto"/>
              <w:left w:val="single" w:sz="4" w:space="0" w:color="auto"/>
              <w:bottom w:val="single" w:sz="4" w:space="0" w:color="auto"/>
              <w:right w:val="single" w:sz="4" w:space="0" w:color="auto"/>
            </w:tcBorders>
            <w:hideMark/>
          </w:tcPr>
          <w:p w14:paraId="48B11375"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r w:rsidRPr="003B7703">
              <w:rPr>
                <w:rFonts w:ascii="Times New Roman" w:eastAsia="Times New Roman" w:hAnsi="Times New Roman" w:cs="Times New Roman"/>
                <w:b/>
                <w:sz w:val="26"/>
                <w:szCs w:val="26"/>
                <w:lang w:val="ru-RU" w:eastAsia="ru-RU"/>
              </w:rPr>
              <w:t xml:space="preserve">У тому </w:t>
            </w:r>
            <w:proofErr w:type="spellStart"/>
            <w:r w:rsidRPr="003B7703">
              <w:rPr>
                <w:rFonts w:ascii="Times New Roman" w:eastAsia="Times New Roman" w:hAnsi="Times New Roman" w:cs="Times New Roman"/>
                <w:b/>
                <w:sz w:val="26"/>
                <w:szCs w:val="26"/>
                <w:lang w:val="ru-RU" w:eastAsia="ru-RU"/>
              </w:rPr>
              <w:t>числі</w:t>
            </w:r>
            <w:proofErr w:type="spellEnd"/>
            <w:r w:rsidRPr="003B7703">
              <w:rPr>
                <w:rFonts w:ascii="Times New Roman" w:eastAsia="Times New Roman" w:hAnsi="Times New Roman" w:cs="Times New Roman"/>
                <w:b/>
                <w:sz w:val="26"/>
                <w:szCs w:val="26"/>
                <w:lang w:val="ru-RU" w:eastAsia="ru-RU"/>
              </w:rPr>
              <w:t xml:space="preserve"> </w:t>
            </w:r>
            <w:proofErr w:type="spellStart"/>
            <w:r w:rsidRPr="003B7703">
              <w:rPr>
                <w:rFonts w:ascii="Times New Roman" w:eastAsia="Times New Roman" w:hAnsi="Times New Roman" w:cs="Times New Roman"/>
                <w:b/>
                <w:sz w:val="26"/>
                <w:szCs w:val="26"/>
                <w:lang w:val="ru-RU" w:eastAsia="ru-RU"/>
              </w:rPr>
              <w:t>мікро</w:t>
            </w:r>
            <w:proofErr w:type="spellEnd"/>
            <w:r w:rsidRPr="003B7703">
              <w:rPr>
                <w:rFonts w:ascii="Times New Roman" w:eastAsia="Times New Roman" w:hAnsi="Times New Roman" w:cs="Times New Roman"/>
                <w:b/>
                <w:sz w:val="26"/>
                <w:szCs w:val="26"/>
                <w:lang w:val="ru-RU" w:eastAsia="ru-RU"/>
              </w:rPr>
              <w:t xml:space="preserve">- </w:t>
            </w:r>
            <w:proofErr w:type="spellStart"/>
            <w:r w:rsidRPr="003B7703">
              <w:rPr>
                <w:rFonts w:ascii="Times New Roman" w:eastAsia="Times New Roman" w:hAnsi="Times New Roman" w:cs="Times New Roman"/>
                <w:b/>
                <w:sz w:val="26"/>
                <w:szCs w:val="26"/>
                <w:lang w:val="ru-RU" w:eastAsia="ru-RU"/>
              </w:rPr>
              <w:t>підприємництва</w:t>
            </w:r>
            <w:proofErr w:type="spellEnd"/>
          </w:p>
          <w:p w14:paraId="4C444C7D" w14:textId="77777777" w:rsidR="003B7703" w:rsidRPr="003B7703" w:rsidRDefault="003B7703" w:rsidP="003B7703">
            <w:pPr>
              <w:spacing w:after="0" w:line="240" w:lineRule="auto"/>
              <w:jc w:val="center"/>
              <w:rPr>
                <w:rFonts w:ascii="Times New Roman" w:eastAsia="Times New Roman" w:hAnsi="Times New Roman" w:cs="Times New Roman"/>
                <w:b/>
                <w:sz w:val="26"/>
                <w:szCs w:val="26"/>
                <w:lang w:val="uk-UA" w:eastAsia="ru-RU"/>
              </w:rPr>
            </w:pPr>
            <w:r w:rsidRPr="003B7703">
              <w:rPr>
                <w:rFonts w:ascii="Times New Roman" w:eastAsia="Times New Roman" w:hAnsi="Times New Roman" w:cs="Times New Roman"/>
                <w:b/>
                <w:sz w:val="26"/>
                <w:szCs w:val="26"/>
                <w:lang w:val="ru-RU" w:eastAsia="ru-RU"/>
              </w:rPr>
              <w:t>(%)</w:t>
            </w:r>
          </w:p>
        </w:tc>
      </w:tr>
      <w:tr w:rsidR="003B7703" w:rsidRPr="003B7703" w14:paraId="495F8FC4" w14:textId="77777777" w:rsidTr="003B7703">
        <w:trPr>
          <w:trHeight w:val="856"/>
          <w:jc w:val="center"/>
        </w:trPr>
        <w:tc>
          <w:tcPr>
            <w:tcW w:w="4229" w:type="dxa"/>
            <w:tcBorders>
              <w:top w:val="single" w:sz="4" w:space="0" w:color="auto"/>
              <w:left w:val="single" w:sz="4" w:space="0" w:color="auto"/>
              <w:bottom w:val="single" w:sz="4" w:space="0" w:color="auto"/>
              <w:right w:val="single" w:sz="4" w:space="0" w:color="auto"/>
            </w:tcBorders>
          </w:tcPr>
          <w:p w14:paraId="29CD7A61" w14:textId="77777777" w:rsidR="003B7703" w:rsidRPr="003B7703" w:rsidRDefault="003B7703" w:rsidP="003B7703">
            <w:pPr>
              <w:spacing w:before="120" w:after="0" w:line="240" w:lineRule="auto"/>
              <w:jc w:val="both"/>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податок</w:t>
            </w:r>
            <w:proofErr w:type="spellEnd"/>
            <w:r w:rsidRPr="003B7703">
              <w:rPr>
                <w:rFonts w:ascii="Times New Roman" w:eastAsia="Times New Roman" w:hAnsi="Times New Roman" w:cs="Times New Roman"/>
                <w:sz w:val="26"/>
                <w:szCs w:val="26"/>
                <w:lang w:val="ru-RU" w:eastAsia="ru-RU"/>
              </w:rPr>
              <w:t xml:space="preserve"> на </w:t>
            </w:r>
            <w:proofErr w:type="spellStart"/>
            <w:r w:rsidRPr="003B7703">
              <w:rPr>
                <w:rFonts w:ascii="Times New Roman" w:eastAsia="Times New Roman" w:hAnsi="Times New Roman" w:cs="Times New Roman"/>
                <w:sz w:val="26"/>
                <w:szCs w:val="26"/>
                <w:lang w:val="ru-RU" w:eastAsia="ru-RU"/>
              </w:rPr>
              <w:t>нерухоме</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майно</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відмінне</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від</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земельної</w:t>
            </w:r>
            <w:proofErr w:type="spellEnd"/>
            <w:r w:rsidRPr="003B7703">
              <w:rPr>
                <w:rFonts w:ascii="Times New Roman" w:eastAsia="Times New Roman" w:hAnsi="Times New Roman" w:cs="Times New Roman"/>
                <w:sz w:val="26"/>
                <w:szCs w:val="26"/>
                <w:lang w:val="ru-RU" w:eastAsia="ru-RU"/>
              </w:rPr>
              <w:t xml:space="preserve"> </w:t>
            </w:r>
            <w:proofErr w:type="spellStart"/>
            <w:r w:rsidRPr="003B7703">
              <w:rPr>
                <w:rFonts w:ascii="Times New Roman" w:eastAsia="Times New Roman" w:hAnsi="Times New Roman" w:cs="Times New Roman"/>
                <w:sz w:val="26"/>
                <w:szCs w:val="26"/>
                <w:lang w:val="ru-RU" w:eastAsia="ru-RU"/>
              </w:rPr>
              <w:t>ділянки</w:t>
            </w:r>
            <w:proofErr w:type="spellEnd"/>
          </w:p>
          <w:p w14:paraId="4ADC92E9" w14:textId="77777777" w:rsidR="003B7703" w:rsidRPr="003B7703" w:rsidRDefault="003B7703" w:rsidP="003B7703">
            <w:pPr>
              <w:spacing w:after="0" w:line="240" w:lineRule="auto"/>
              <w:rPr>
                <w:rFonts w:ascii="Times New Roman" w:eastAsia="Times New Roman" w:hAnsi="Times New Roman" w:cs="Times New Roman"/>
                <w:sz w:val="24"/>
                <w:szCs w:val="24"/>
                <w:lang w:val="uk-UA" w:eastAsia="ru-RU"/>
              </w:rPr>
            </w:pPr>
          </w:p>
        </w:tc>
        <w:tc>
          <w:tcPr>
            <w:tcW w:w="2014" w:type="dxa"/>
            <w:tcBorders>
              <w:top w:val="single" w:sz="4" w:space="0" w:color="auto"/>
              <w:left w:val="single" w:sz="4" w:space="0" w:color="auto"/>
              <w:bottom w:val="single" w:sz="4" w:space="0" w:color="auto"/>
              <w:right w:val="single" w:sz="4" w:space="0" w:color="auto"/>
            </w:tcBorders>
            <w:hideMark/>
          </w:tcPr>
          <w:p w14:paraId="0AFCCCEA"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ru-RU" w:eastAsia="ru-RU"/>
              </w:rPr>
              <w:t>100</w:t>
            </w:r>
          </w:p>
        </w:tc>
        <w:tc>
          <w:tcPr>
            <w:tcW w:w="2014" w:type="dxa"/>
            <w:tcBorders>
              <w:top w:val="single" w:sz="4" w:space="0" w:color="auto"/>
              <w:left w:val="single" w:sz="4" w:space="0" w:color="auto"/>
              <w:bottom w:val="single" w:sz="4" w:space="0" w:color="auto"/>
              <w:right w:val="single" w:sz="4" w:space="0" w:color="auto"/>
            </w:tcBorders>
            <w:hideMark/>
          </w:tcPr>
          <w:p w14:paraId="1F4DDF70"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ru-RU" w:eastAsia="ru-RU"/>
              </w:rPr>
              <w:t>22,30</w:t>
            </w:r>
          </w:p>
        </w:tc>
        <w:tc>
          <w:tcPr>
            <w:tcW w:w="2014" w:type="dxa"/>
            <w:tcBorders>
              <w:top w:val="single" w:sz="4" w:space="0" w:color="auto"/>
              <w:left w:val="single" w:sz="4" w:space="0" w:color="auto"/>
              <w:bottom w:val="single" w:sz="4" w:space="0" w:color="auto"/>
              <w:right w:val="single" w:sz="4" w:space="0" w:color="auto"/>
            </w:tcBorders>
            <w:hideMark/>
          </w:tcPr>
          <w:p w14:paraId="09818888" w14:textId="77777777" w:rsidR="003B7703" w:rsidRPr="003B7703" w:rsidRDefault="003B7703" w:rsidP="003B7703">
            <w:pPr>
              <w:spacing w:after="0" w:line="240" w:lineRule="auto"/>
              <w:jc w:val="center"/>
              <w:rPr>
                <w:rFonts w:ascii="Times New Roman" w:eastAsia="Times New Roman" w:hAnsi="Times New Roman" w:cs="Times New Roman"/>
                <w:sz w:val="26"/>
                <w:szCs w:val="26"/>
                <w:lang w:val="uk-UA" w:eastAsia="ru-RU"/>
              </w:rPr>
            </w:pPr>
            <w:r w:rsidRPr="003B7703">
              <w:rPr>
                <w:rFonts w:ascii="Times New Roman" w:eastAsia="Times New Roman" w:hAnsi="Times New Roman" w:cs="Times New Roman"/>
                <w:sz w:val="26"/>
                <w:szCs w:val="26"/>
                <w:lang w:val="ru-RU" w:eastAsia="ru-RU"/>
              </w:rPr>
              <w:t>77,70</w:t>
            </w:r>
          </w:p>
        </w:tc>
      </w:tr>
    </w:tbl>
    <w:p w14:paraId="721B1B2E"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b/>
          <w:sz w:val="28"/>
          <w:szCs w:val="28"/>
          <w:lang w:val="uk-UA" w:eastAsia="ru-RU"/>
        </w:rPr>
      </w:pPr>
      <w:r w:rsidRPr="003B7703">
        <w:rPr>
          <w:rFonts w:ascii="Times New Roman" w:eastAsia="Times New Roman" w:hAnsi="Times New Roman" w:cs="Times New Roman"/>
          <w:b/>
          <w:sz w:val="28"/>
          <w:szCs w:val="28"/>
          <w:lang w:val="ru-RU" w:eastAsia="ru-RU"/>
        </w:rPr>
        <w:t xml:space="preserve">3. </w:t>
      </w:r>
      <w:proofErr w:type="spellStart"/>
      <w:r w:rsidRPr="003B7703">
        <w:rPr>
          <w:rFonts w:ascii="Times New Roman" w:eastAsia="Times New Roman" w:hAnsi="Times New Roman" w:cs="Times New Roman"/>
          <w:b/>
          <w:sz w:val="28"/>
          <w:szCs w:val="28"/>
          <w:lang w:val="ru-RU" w:eastAsia="ru-RU"/>
        </w:rPr>
        <w:t>Розрахунок</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витрат</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суб’єктів</w:t>
      </w:r>
      <w:proofErr w:type="spellEnd"/>
      <w:r w:rsidRPr="003B7703">
        <w:rPr>
          <w:rFonts w:ascii="Times New Roman" w:eastAsia="Times New Roman" w:hAnsi="Times New Roman" w:cs="Times New Roman"/>
          <w:b/>
          <w:sz w:val="28"/>
          <w:szCs w:val="28"/>
          <w:lang w:val="ru-RU" w:eastAsia="ru-RU"/>
        </w:rPr>
        <w:t xml:space="preserve"> малого </w:t>
      </w:r>
      <w:proofErr w:type="spellStart"/>
      <w:r w:rsidRPr="003B7703">
        <w:rPr>
          <w:rFonts w:ascii="Times New Roman" w:eastAsia="Times New Roman" w:hAnsi="Times New Roman" w:cs="Times New Roman"/>
          <w:b/>
          <w:sz w:val="28"/>
          <w:szCs w:val="28"/>
          <w:lang w:val="ru-RU" w:eastAsia="ru-RU"/>
        </w:rPr>
        <w:t>підприємництва</w:t>
      </w:r>
      <w:proofErr w:type="spellEnd"/>
      <w:r w:rsidRPr="003B7703">
        <w:rPr>
          <w:rFonts w:ascii="Times New Roman" w:eastAsia="Times New Roman" w:hAnsi="Times New Roman" w:cs="Times New Roman"/>
          <w:b/>
          <w:sz w:val="28"/>
          <w:szCs w:val="28"/>
          <w:lang w:val="ru-RU" w:eastAsia="ru-RU"/>
        </w:rPr>
        <w:t xml:space="preserve"> на </w:t>
      </w:r>
      <w:proofErr w:type="spellStart"/>
      <w:r w:rsidRPr="003B7703">
        <w:rPr>
          <w:rFonts w:ascii="Times New Roman" w:eastAsia="Times New Roman" w:hAnsi="Times New Roman" w:cs="Times New Roman"/>
          <w:b/>
          <w:sz w:val="28"/>
          <w:szCs w:val="28"/>
          <w:lang w:val="ru-RU" w:eastAsia="ru-RU"/>
        </w:rPr>
        <w:t>виконання</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вимог</w:t>
      </w:r>
      <w:proofErr w:type="spellEnd"/>
      <w:r w:rsidRPr="003B7703">
        <w:rPr>
          <w:rFonts w:ascii="Times New Roman" w:eastAsia="Times New Roman" w:hAnsi="Times New Roman" w:cs="Times New Roman"/>
          <w:b/>
          <w:sz w:val="28"/>
          <w:szCs w:val="28"/>
          <w:lang w:val="ru-RU" w:eastAsia="ru-RU"/>
        </w:rPr>
        <w:t xml:space="preserve"> </w:t>
      </w:r>
      <w:proofErr w:type="spellStart"/>
      <w:r w:rsidRPr="003B7703">
        <w:rPr>
          <w:rFonts w:ascii="Times New Roman" w:eastAsia="Times New Roman" w:hAnsi="Times New Roman" w:cs="Times New Roman"/>
          <w:b/>
          <w:sz w:val="28"/>
          <w:szCs w:val="28"/>
          <w:lang w:val="ru-RU" w:eastAsia="ru-RU"/>
        </w:rPr>
        <w:t>регулювання</w:t>
      </w:r>
      <w:proofErr w:type="spellEnd"/>
    </w:p>
    <w:p w14:paraId="14EEB0C5"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8"/>
          <w:szCs w:val="28"/>
          <w:lang w:val="ru-RU" w:eastAsia="ru-RU"/>
        </w:rPr>
      </w:pPr>
    </w:p>
    <w:tbl>
      <w:tblPr>
        <w:tblW w:w="5054" w:type="pct"/>
        <w:tblInd w:w="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02"/>
        <w:gridCol w:w="4136"/>
        <w:gridCol w:w="2136"/>
        <w:gridCol w:w="1334"/>
        <w:gridCol w:w="1043"/>
      </w:tblGrid>
      <w:tr w:rsidR="003B7703" w:rsidRPr="003B7703" w14:paraId="30E17685"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vAlign w:val="center"/>
            <w:hideMark/>
          </w:tcPr>
          <w:p w14:paraId="24002F30"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Поряд-ковий</w:t>
            </w:r>
            <w:proofErr w:type="spellEnd"/>
            <w:r w:rsidRPr="003B7703">
              <w:rPr>
                <w:rFonts w:ascii="Times New Roman" w:eastAsia="Times New Roman" w:hAnsi="Times New Roman" w:cs="Times New Roman"/>
                <w:b/>
                <w:sz w:val="24"/>
                <w:szCs w:val="24"/>
                <w:lang w:val="ru-RU" w:eastAsia="ru-RU"/>
              </w:rPr>
              <w:t xml:space="preserve"> номер</w:t>
            </w:r>
          </w:p>
        </w:tc>
        <w:tc>
          <w:tcPr>
            <w:tcW w:w="2188" w:type="pct"/>
            <w:tcBorders>
              <w:top w:val="single" w:sz="4" w:space="0" w:color="auto"/>
              <w:left w:val="single" w:sz="4" w:space="0" w:color="auto"/>
              <w:bottom w:val="single" w:sz="4" w:space="0" w:color="auto"/>
              <w:right w:val="single" w:sz="4" w:space="0" w:color="auto"/>
            </w:tcBorders>
            <w:vAlign w:val="center"/>
            <w:hideMark/>
          </w:tcPr>
          <w:p w14:paraId="361F1210"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Найменування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оцінки</w:t>
            </w:r>
            <w:proofErr w:type="spellEnd"/>
          </w:p>
        </w:tc>
        <w:tc>
          <w:tcPr>
            <w:tcW w:w="1130" w:type="pct"/>
            <w:tcBorders>
              <w:top w:val="single" w:sz="4" w:space="0" w:color="auto"/>
              <w:left w:val="single" w:sz="4" w:space="0" w:color="auto"/>
              <w:bottom w:val="single" w:sz="4" w:space="0" w:color="auto"/>
              <w:right w:val="single" w:sz="4" w:space="0" w:color="auto"/>
            </w:tcBorders>
            <w:vAlign w:val="center"/>
            <w:hideMark/>
          </w:tcPr>
          <w:p w14:paraId="6104D08B"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b/>
                <w:sz w:val="24"/>
                <w:szCs w:val="24"/>
                <w:lang w:val="ru-RU" w:eastAsia="ru-RU"/>
              </w:rPr>
              <w:t xml:space="preserve">У перший </w:t>
            </w:r>
            <w:proofErr w:type="spellStart"/>
            <w:r w:rsidRPr="003B7703">
              <w:rPr>
                <w:rFonts w:ascii="Times New Roman" w:eastAsia="Times New Roman" w:hAnsi="Times New Roman" w:cs="Times New Roman"/>
                <w:b/>
                <w:sz w:val="24"/>
                <w:szCs w:val="24"/>
                <w:lang w:val="ru-RU" w:eastAsia="ru-RU"/>
              </w:rPr>
              <w:t>рік</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стартовий</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рік</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впровадження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регулювання</w:t>
            </w:r>
            <w:proofErr w:type="spellEnd"/>
            <w:r w:rsidRPr="003B7703">
              <w:rPr>
                <w:rFonts w:ascii="Times New Roman" w:eastAsia="Times New Roman" w:hAnsi="Times New Roman" w:cs="Times New Roman"/>
                <w:b/>
                <w:sz w:val="24"/>
                <w:szCs w:val="24"/>
                <w:lang w:val="ru-RU" w:eastAsia="ru-RU"/>
              </w:rPr>
              <w:t>)</w:t>
            </w:r>
          </w:p>
        </w:tc>
        <w:tc>
          <w:tcPr>
            <w:tcW w:w="706" w:type="pct"/>
            <w:tcBorders>
              <w:top w:val="single" w:sz="4" w:space="0" w:color="auto"/>
              <w:left w:val="single" w:sz="4" w:space="0" w:color="auto"/>
              <w:bottom w:val="single" w:sz="4" w:space="0" w:color="auto"/>
              <w:right w:val="single" w:sz="4" w:space="0" w:color="auto"/>
            </w:tcBorders>
            <w:vAlign w:val="center"/>
            <w:hideMark/>
          </w:tcPr>
          <w:p w14:paraId="10C15172"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Періодичні</w:t>
            </w:r>
            <w:proofErr w:type="spellEnd"/>
            <w:r w:rsidRPr="003B7703">
              <w:rPr>
                <w:rFonts w:ascii="Times New Roman" w:eastAsia="Times New Roman" w:hAnsi="Times New Roman" w:cs="Times New Roman"/>
                <w:b/>
                <w:sz w:val="24"/>
                <w:szCs w:val="24"/>
                <w:lang w:val="ru-RU" w:eastAsia="ru-RU"/>
              </w:rPr>
              <w:t xml:space="preserve"> (за </w:t>
            </w:r>
            <w:proofErr w:type="spellStart"/>
            <w:r w:rsidRPr="003B7703">
              <w:rPr>
                <w:rFonts w:ascii="Times New Roman" w:eastAsia="Times New Roman" w:hAnsi="Times New Roman" w:cs="Times New Roman"/>
                <w:b/>
                <w:sz w:val="24"/>
                <w:szCs w:val="24"/>
                <w:lang w:val="ru-RU" w:eastAsia="ru-RU"/>
              </w:rPr>
              <w:t>наступний</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рік</w:t>
            </w:r>
            <w:proofErr w:type="spellEnd"/>
            <w:r w:rsidRPr="003B7703">
              <w:rPr>
                <w:rFonts w:ascii="Times New Roman" w:eastAsia="Times New Roman" w:hAnsi="Times New Roman" w:cs="Times New Roman"/>
                <w:b/>
                <w:sz w:val="24"/>
                <w:szCs w:val="24"/>
                <w:lang w:val="ru-RU" w:eastAsia="ru-RU"/>
              </w:rPr>
              <w:t>)</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5E39EF"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Витрати</w:t>
            </w:r>
            <w:proofErr w:type="spellEnd"/>
            <w:r w:rsidRPr="003B7703">
              <w:rPr>
                <w:rFonts w:ascii="Times New Roman" w:eastAsia="Times New Roman" w:hAnsi="Times New Roman" w:cs="Times New Roman"/>
                <w:b/>
                <w:sz w:val="24"/>
                <w:szCs w:val="24"/>
                <w:lang w:val="ru-RU" w:eastAsia="ru-RU"/>
              </w:rPr>
              <w:t xml:space="preserve"> за</w:t>
            </w:r>
            <w:r w:rsidRPr="003B7703">
              <w:rPr>
                <w:rFonts w:ascii="Times New Roman" w:eastAsia="Times New Roman" w:hAnsi="Times New Roman" w:cs="Times New Roman"/>
                <w:b/>
                <w:sz w:val="24"/>
                <w:szCs w:val="24"/>
                <w:lang w:val="ru-RU" w:eastAsia="ru-RU"/>
              </w:rPr>
              <w:br/>
            </w:r>
            <w:proofErr w:type="spellStart"/>
            <w:r w:rsidRPr="003B7703">
              <w:rPr>
                <w:rFonts w:ascii="Times New Roman" w:eastAsia="Times New Roman" w:hAnsi="Times New Roman" w:cs="Times New Roman"/>
                <w:b/>
                <w:sz w:val="24"/>
                <w:szCs w:val="24"/>
                <w:lang w:val="ru-RU" w:eastAsia="ru-RU"/>
              </w:rPr>
              <w:t>п’ять</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років</w:t>
            </w:r>
            <w:proofErr w:type="spellEnd"/>
          </w:p>
        </w:tc>
      </w:tr>
      <w:tr w:rsidR="003B7703" w:rsidRPr="003B7703" w14:paraId="2E235401" w14:textId="77777777" w:rsidTr="003B770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14:paraId="548C86FC"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sz w:val="24"/>
                <w:szCs w:val="24"/>
                <w:lang w:val="uk-UA" w:eastAsia="ru-RU"/>
              </w:rPr>
            </w:pPr>
            <w:proofErr w:type="spellStart"/>
            <w:r w:rsidRPr="003B7703">
              <w:rPr>
                <w:rFonts w:ascii="Times New Roman" w:eastAsia="Times New Roman" w:hAnsi="Times New Roman" w:cs="Times New Roman"/>
                <w:sz w:val="24"/>
                <w:szCs w:val="24"/>
                <w:lang w:val="ru-RU" w:eastAsia="ru-RU"/>
              </w:rPr>
              <w:t>Оцінка</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прямих</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витрат</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суб’єктів</w:t>
            </w:r>
            <w:proofErr w:type="spellEnd"/>
            <w:r w:rsidRPr="003B7703">
              <w:rPr>
                <w:rFonts w:ascii="Times New Roman" w:eastAsia="Times New Roman" w:hAnsi="Times New Roman" w:cs="Times New Roman"/>
                <w:sz w:val="24"/>
                <w:szCs w:val="24"/>
                <w:lang w:val="ru-RU" w:eastAsia="ru-RU"/>
              </w:rPr>
              <w:t xml:space="preserve"> малого </w:t>
            </w:r>
            <w:proofErr w:type="spellStart"/>
            <w:r w:rsidRPr="003B7703">
              <w:rPr>
                <w:rFonts w:ascii="Times New Roman" w:eastAsia="Times New Roman" w:hAnsi="Times New Roman" w:cs="Times New Roman"/>
                <w:sz w:val="24"/>
                <w:szCs w:val="24"/>
                <w:lang w:val="ru-RU" w:eastAsia="ru-RU"/>
              </w:rPr>
              <w:t>підприємництва</w:t>
            </w:r>
            <w:proofErr w:type="spellEnd"/>
            <w:r w:rsidRPr="003B7703">
              <w:rPr>
                <w:rFonts w:ascii="Times New Roman" w:eastAsia="Times New Roman" w:hAnsi="Times New Roman" w:cs="Times New Roman"/>
                <w:sz w:val="24"/>
                <w:szCs w:val="24"/>
                <w:lang w:val="ru-RU" w:eastAsia="ru-RU"/>
              </w:rPr>
              <w:t xml:space="preserve"> на </w:t>
            </w:r>
            <w:proofErr w:type="spellStart"/>
            <w:r w:rsidRPr="003B7703">
              <w:rPr>
                <w:rFonts w:ascii="Times New Roman" w:eastAsia="Times New Roman" w:hAnsi="Times New Roman" w:cs="Times New Roman"/>
                <w:sz w:val="24"/>
                <w:szCs w:val="24"/>
                <w:lang w:val="ru-RU" w:eastAsia="ru-RU"/>
              </w:rPr>
              <w:t>виконання</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регулювання</w:t>
            </w:r>
            <w:proofErr w:type="spellEnd"/>
          </w:p>
        </w:tc>
      </w:tr>
      <w:tr w:rsidR="003B7703" w:rsidRPr="003B7703" w14:paraId="5DFEF06F" w14:textId="77777777" w:rsidTr="003B7703">
        <w:trPr>
          <w:trHeight w:val="801"/>
        </w:trPr>
        <w:tc>
          <w:tcPr>
            <w:tcW w:w="424" w:type="pct"/>
            <w:tcBorders>
              <w:top w:val="single" w:sz="4" w:space="0" w:color="auto"/>
              <w:left w:val="single" w:sz="4" w:space="0" w:color="auto"/>
              <w:bottom w:val="single" w:sz="4" w:space="0" w:color="auto"/>
              <w:right w:val="single" w:sz="4" w:space="0" w:color="auto"/>
            </w:tcBorders>
            <w:vAlign w:val="center"/>
            <w:hideMark/>
          </w:tcPr>
          <w:p w14:paraId="1C5A77C4"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w:t>
            </w:r>
          </w:p>
        </w:tc>
        <w:tc>
          <w:tcPr>
            <w:tcW w:w="2188" w:type="pct"/>
            <w:tcBorders>
              <w:top w:val="single" w:sz="4" w:space="0" w:color="auto"/>
              <w:left w:val="single" w:sz="4" w:space="0" w:color="auto"/>
              <w:bottom w:val="single" w:sz="4" w:space="0" w:color="auto"/>
              <w:right w:val="single" w:sz="4" w:space="0" w:color="auto"/>
            </w:tcBorders>
            <w:hideMark/>
          </w:tcPr>
          <w:p w14:paraId="55B16608" w14:textId="77777777" w:rsidR="003B7703" w:rsidRPr="003B7703" w:rsidRDefault="003B7703" w:rsidP="003B7703">
            <w:pPr>
              <w:spacing w:after="0" w:line="15" w:lineRule="atLeast"/>
              <w:ind w:left="182"/>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Придбання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необхідного</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обладнання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пристроїв</w:t>
            </w:r>
            <w:proofErr w:type="spellEnd"/>
            <w:r w:rsidRPr="003B7703">
              <w:rPr>
                <w:rFonts w:ascii="Times New Roman" w:eastAsia="Times New Roman" w:hAnsi="Times New Roman" w:cs="Times New Roman"/>
                <w:b/>
                <w:sz w:val="24"/>
                <w:szCs w:val="24"/>
                <w:lang w:val="ru-RU" w:eastAsia="ru-RU"/>
              </w:rPr>
              <w:t xml:space="preserve">, машин, </w:t>
            </w:r>
            <w:proofErr w:type="spellStart"/>
            <w:r w:rsidRPr="003B7703">
              <w:rPr>
                <w:rFonts w:ascii="Times New Roman" w:eastAsia="Times New Roman" w:hAnsi="Times New Roman" w:cs="Times New Roman"/>
                <w:b/>
                <w:sz w:val="24"/>
                <w:szCs w:val="24"/>
                <w:lang w:val="ru-RU" w:eastAsia="ru-RU"/>
              </w:rPr>
              <w:t>механізмів</w:t>
            </w:r>
            <w:proofErr w:type="spellEnd"/>
            <w:r w:rsidRPr="003B7703">
              <w:rPr>
                <w:rFonts w:ascii="Times New Roman" w:eastAsia="Times New Roman" w:hAnsi="Times New Roman" w:cs="Times New Roman"/>
                <w:b/>
                <w:sz w:val="24"/>
                <w:szCs w:val="24"/>
                <w:lang w:val="ru-RU" w:eastAsia="ru-RU"/>
              </w:rPr>
              <w:t>)</w:t>
            </w:r>
          </w:p>
          <w:p w14:paraId="11A413DB"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ru-RU" w:eastAsia="ru-RU"/>
              </w:rPr>
            </w:pPr>
            <w:r w:rsidRPr="003B7703">
              <w:rPr>
                <w:rFonts w:ascii="Times New Roman" w:eastAsia="Times New Roman" w:hAnsi="Times New Roman" w:cs="Times New Roman"/>
                <w:i/>
                <w:sz w:val="24"/>
                <w:szCs w:val="24"/>
                <w:lang w:val="ru-RU" w:eastAsia="ru-RU"/>
              </w:rPr>
              <w:lastRenderedPageBreak/>
              <w:t xml:space="preserve">Формула: </w:t>
            </w:r>
          </w:p>
          <w:p w14:paraId="5E9A6EF4"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4"/>
                <w:szCs w:val="24"/>
                <w:lang w:val="uk-UA" w:eastAsia="ru-RU"/>
              </w:rPr>
            </w:pPr>
            <w:proofErr w:type="spellStart"/>
            <w:r w:rsidRPr="003B7703">
              <w:rPr>
                <w:rFonts w:ascii="Times New Roman" w:eastAsia="Times New Roman" w:hAnsi="Times New Roman" w:cs="Times New Roman"/>
                <w:i/>
                <w:sz w:val="24"/>
                <w:szCs w:val="24"/>
                <w:lang w:val="ru-RU" w:eastAsia="ru-RU"/>
              </w:rPr>
              <w:t>кількість</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необхідних</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одиниць</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обладнання</w:t>
            </w:r>
            <w:proofErr w:type="spellEnd"/>
            <w:r w:rsidRPr="003B7703">
              <w:rPr>
                <w:rFonts w:ascii="Times New Roman" w:eastAsia="Times New Roman" w:hAnsi="Times New Roman" w:cs="Times New Roman"/>
                <w:i/>
                <w:sz w:val="24"/>
                <w:szCs w:val="24"/>
                <w:lang w:val="ru-RU" w:eastAsia="ru-RU"/>
              </w:rPr>
              <w:t xml:space="preserve"> * </w:t>
            </w:r>
            <w:proofErr w:type="spellStart"/>
            <w:r w:rsidRPr="003B7703">
              <w:rPr>
                <w:rFonts w:ascii="Times New Roman" w:eastAsia="Times New Roman" w:hAnsi="Times New Roman" w:cs="Times New Roman"/>
                <w:i/>
                <w:sz w:val="24"/>
                <w:szCs w:val="24"/>
                <w:lang w:val="ru-RU" w:eastAsia="ru-RU"/>
              </w:rPr>
              <w:t>вартість</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одиниці</w:t>
            </w:r>
            <w:proofErr w:type="spellEnd"/>
          </w:p>
        </w:tc>
        <w:tc>
          <w:tcPr>
            <w:tcW w:w="1130" w:type="pct"/>
            <w:tcBorders>
              <w:top w:val="single" w:sz="4" w:space="0" w:color="auto"/>
              <w:left w:val="single" w:sz="4" w:space="0" w:color="auto"/>
              <w:bottom w:val="single" w:sz="4" w:space="0" w:color="auto"/>
              <w:right w:val="single" w:sz="4" w:space="0" w:color="auto"/>
            </w:tcBorders>
            <w:hideMark/>
          </w:tcPr>
          <w:p w14:paraId="659F81E5"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lastRenderedPageBreak/>
              <w:t>_</w:t>
            </w:r>
          </w:p>
        </w:tc>
        <w:tc>
          <w:tcPr>
            <w:tcW w:w="706" w:type="pct"/>
            <w:tcBorders>
              <w:top w:val="single" w:sz="4" w:space="0" w:color="auto"/>
              <w:left w:val="single" w:sz="4" w:space="0" w:color="auto"/>
              <w:bottom w:val="single" w:sz="4" w:space="0" w:color="auto"/>
              <w:right w:val="single" w:sz="4" w:space="0" w:color="auto"/>
            </w:tcBorders>
            <w:hideMark/>
          </w:tcPr>
          <w:p w14:paraId="334726AD"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552" w:type="pct"/>
            <w:tcBorders>
              <w:top w:val="single" w:sz="4" w:space="0" w:color="auto"/>
              <w:left w:val="single" w:sz="4" w:space="0" w:color="auto"/>
              <w:bottom w:val="single" w:sz="4" w:space="0" w:color="auto"/>
              <w:right w:val="single" w:sz="4" w:space="0" w:color="auto"/>
            </w:tcBorders>
            <w:hideMark/>
          </w:tcPr>
          <w:p w14:paraId="4BA397AF"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75CF38FF"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vAlign w:val="center"/>
            <w:hideMark/>
          </w:tcPr>
          <w:p w14:paraId="185AC6B1"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2</w:t>
            </w:r>
          </w:p>
        </w:tc>
        <w:tc>
          <w:tcPr>
            <w:tcW w:w="2188" w:type="pct"/>
            <w:tcBorders>
              <w:top w:val="single" w:sz="4" w:space="0" w:color="auto"/>
              <w:left w:val="single" w:sz="4" w:space="0" w:color="auto"/>
              <w:bottom w:val="single" w:sz="4" w:space="0" w:color="auto"/>
              <w:right w:val="single" w:sz="4" w:space="0" w:color="auto"/>
            </w:tcBorders>
            <w:hideMark/>
          </w:tcPr>
          <w:p w14:paraId="6D852B25" w14:textId="77777777" w:rsidR="003B7703" w:rsidRPr="003B7703" w:rsidRDefault="003B7703" w:rsidP="003B7703">
            <w:pPr>
              <w:spacing w:after="0" w:line="15" w:lineRule="atLeast"/>
              <w:ind w:left="182"/>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Процедури</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повірки</w:t>
            </w:r>
            <w:proofErr w:type="spellEnd"/>
            <w:r w:rsidRPr="003B7703">
              <w:rPr>
                <w:rFonts w:ascii="Times New Roman" w:eastAsia="Times New Roman" w:hAnsi="Times New Roman" w:cs="Times New Roman"/>
                <w:b/>
                <w:sz w:val="24"/>
                <w:szCs w:val="24"/>
                <w:lang w:val="ru-RU" w:eastAsia="ru-RU"/>
              </w:rPr>
              <w:t xml:space="preserve"> та/</w:t>
            </w:r>
            <w:proofErr w:type="spellStart"/>
            <w:r w:rsidRPr="003B7703">
              <w:rPr>
                <w:rFonts w:ascii="Times New Roman" w:eastAsia="Times New Roman" w:hAnsi="Times New Roman" w:cs="Times New Roman"/>
                <w:b/>
                <w:sz w:val="24"/>
                <w:szCs w:val="24"/>
                <w:lang w:val="ru-RU" w:eastAsia="ru-RU"/>
              </w:rPr>
              <w:t>або</w:t>
            </w:r>
            <w:proofErr w:type="spellEnd"/>
            <w:r w:rsidRPr="003B7703">
              <w:rPr>
                <w:rFonts w:ascii="Times New Roman" w:eastAsia="Times New Roman" w:hAnsi="Times New Roman" w:cs="Times New Roman"/>
                <w:b/>
                <w:sz w:val="24"/>
                <w:szCs w:val="24"/>
                <w:lang w:val="ru-RU" w:eastAsia="ru-RU"/>
              </w:rPr>
              <w:t xml:space="preserve"> постановки на </w:t>
            </w:r>
            <w:proofErr w:type="spellStart"/>
            <w:r w:rsidRPr="003B7703">
              <w:rPr>
                <w:rFonts w:ascii="Times New Roman" w:eastAsia="Times New Roman" w:hAnsi="Times New Roman" w:cs="Times New Roman"/>
                <w:b/>
                <w:sz w:val="24"/>
                <w:szCs w:val="24"/>
                <w:lang w:val="ru-RU" w:eastAsia="ru-RU"/>
              </w:rPr>
              <w:t>відповідний</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облік</w:t>
            </w:r>
            <w:proofErr w:type="spellEnd"/>
            <w:r w:rsidRPr="003B7703">
              <w:rPr>
                <w:rFonts w:ascii="Times New Roman" w:eastAsia="Times New Roman" w:hAnsi="Times New Roman" w:cs="Times New Roman"/>
                <w:b/>
                <w:sz w:val="24"/>
                <w:szCs w:val="24"/>
                <w:lang w:val="ru-RU" w:eastAsia="ru-RU"/>
              </w:rPr>
              <w:t xml:space="preserve"> у </w:t>
            </w:r>
            <w:proofErr w:type="spellStart"/>
            <w:r w:rsidRPr="003B7703">
              <w:rPr>
                <w:rFonts w:ascii="Times New Roman" w:eastAsia="Times New Roman" w:hAnsi="Times New Roman" w:cs="Times New Roman"/>
                <w:b/>
                <w:sz w:val="24"/>
                <w:szCs w:val="24"/>
                <w:lang w:val="ru-RU" w:eastAsia="ru-RU"/>
              </w:rPr>
              <w:t>визначеному</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органі</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державної</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влади</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чи</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місцевого</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самоврядування</w:t>
            </w:r>
            <w:proofErr w:type="spellEnd"/>
          </w:p>
          <w:p w14:paraId="28D52926"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ru-RU" w:eastAsia="ru-RU"/>
              </w:rPr>
            </w:pPr>
            <w:r w:rsidRPr="003B7703">
              <w:rPr>
                <w:rFonts w:ascii="Times New Roman" w:eastAsia="Times New Roman" w:hAnsi="Times New Roman" w:cs="Times New Roman"/>
                <w:i/>
                <w:sz w:val="24"/>
                <w:szCs w:val="24"/>
                <w:lang w:val="ru-RU" w:eastAsia="ru-RU"/>
              </w:rPr>
              <w:t xml:space="preserve">Формула: </w:t>
            </w:r>
          </w:p>
          <w:p w14:paraId="14985047"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8"/>
                <w:szCs w:val="28"/>
                <w:lang w:val="uk-UA" w:eastAsia="ru-RU"/>
              </w:rPr>
            </w:pPr>
            <w:proofErr w:type="spellStart"/>
            <w:r w:rsidRPr="003B7703">
              <w:rPr>
                <w:rFonts w:ascii="Times New Roman" w:eastAsia="Times New Roman" w:hAnsi="Times New Roman" w:cs="Times New Roman"/>
                <w:i/>
                <w:sz w:val="24"/>
                <w:szCs w:val="24"/>
                <w:lang w:val="ru-RU" w:eastAsia="ru-RU"/>
              </w:rPr>
              <w:t>прямі</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витрати</w:t>
            </w:r>
            <w:proofErr w:type="spellEnd"/>
            <w:r w:rsidRPr="003B7703">
              <w:rPr>
                <w:rFonts w:ascii="Times New Roman" w:eastAsia="Times New Roman" w:hAnsi="Times New Roman" w:cs="Times New Roman"/>
                <w:i/>
                <w:sz w:val="24"/>
                <w:szCs w:val="24"/>
                <w:lang w:val="ru-RU" w:eastAsia="ru-RU"/>
              </w:rPr>
              <w:t xml:space="preserve"> на </w:t>
            </w:r>
            <w:proofErr w:type="spellStart"/>
            <w:r w:rsidRPr="003B7703">
              <w:rPr>
                <w:rFonts w:ascii="Times New Roman" w:eastAsia="Times New Roman" w:hAnsi="Times New Roman" w:cs="Times New Roman"/>
                <w:i/>
                <w:sz w:val="24"/>
                <w:szCs w:val="24"/>
                <w:lang w:val="ru-RU" w:eastAsia="ru-RU"/>
              </w:rPr>
              <w:t>процедури</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повірки</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проведення</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первинного</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обстеження</w:t>
            </w:r>
            <w:proofErr w:type="spellEnd"/>
            <w:r w:rsidRPr="003B7703">
              <w:rPr>
                <w:rFonts w:ascii="Times New Roman" w:eastAsia="Times New Roman" w:hAnsi="Times New Roman" w:cs="Times New Roman"/>
                <w:i/>
                <w:sz w:val="24"/>
                <w:szCs w:val="24"/>
                <w:lang w:val="ru-RU" w:eastAsia="ru-RU"/>
              </w:rPr>
              <w:t xml:space="preserve">) в </w:t>
            </w:r>
            <w:proofErr w:type="spellStart"/>
            <w:r w:rsidRPr="003B7703">
              <w:rPr>
                <w:rFonts w:ascii="Times New Roman" w:eastAsia="Times New Roman" w:hAnsi="Times New Roman" w:cs="Times New Roman"/>
                <w:i/>
                <w:sz w:val="24"/>
                <w:szCs w:val="24"/>
                <w:lang w:val="ru-RU" w:eastAsia="ru-RU"/>
              </w:rPr>
              <w:t>органі</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державної</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влади</w:t>
            </w:r>
            <w:proofErr w:type="spellEnd"/>
            <w:r w:rsidRPr="003B7703">
              <w:rPr>
                <w:rFonts w:ascii="Times New Roman" w:eastAsia="Times New Roman" w:hAnsi="Times New Roman" w:cs="Times New Roman"/>
                <w:i/>
                <w:sz w:val="24"/>
                <w:szCs w:val="24"/>
                <w:lang w:val="ru-RU" w:eastAsia="ru-RU"/>
              </w:rPr>
              <w:t xml:space="preserve"> + </w:t>
            </w:r>
            <w:proofErr w:type="spellStart"/>
            <w:r w:rsidRPr="003B7703">
              <w:rPr>
                <w:rFonts w:ascii="Times New Roman" w:eastAsia="Times New Roman" w:hAnsi="Times New Roman" w:cs="Times New Roman"/>
                <w:i/>
                <w:sz w:val="24"/>
                <w:szCs w:val="24"/>
                <w:lang w:val="ru-RU" w:eastAsia="ru-RU"/>
              </w:rPr>
              <w:t>витрати</w:t>
            </w:r>
            <w:proofErr w:type="spellEnd"/>
            <w:r w:rsidRPr="003B7703">
              <w:rPr>
                <w:rFonts w:ascii="Times New Roman" w:eastAsia="Times New Roman" w:hAnsi="Times New Roman" w:cs="Times New Roman"/>
                <w:i/>
                <w:sz w:val="24"/>
                <w:szCs w:val="24"/>
                <w:lang w:val="ru-RU" w:eastAsia="ru-RU"/>
              </w:rPr>
              <w:t xml:space="preserve"> часу на процедуру </w:t>
            </w:r>
            <w:proofErr w:type="spellStart"/>
            <w:r w:rsidRPr="003B7703">
              <w:rPr>
                <w:rFonts w:ascii="Times New Roman" w:eastAsia="Times New Roman" w:hAnsi="Times New Roman" w:cs="Times New Roman"/>
                <w:i/>
                <w:sz w:val="24"/>
                <w:szCs w:val="24"/>
                <w:lang w:val="ru-RU" w:eastAsia="ru-RU"/>
              </w:rPr>
              <w:t>обліку</w:t>
            </w:r>
            <w:proofErr w:type="spellEnd"/>
            <w:r w:rsidRPr="003B7703">
              <w:rPr>
                <w:rFonts w:ascii="Times New Roman" w:eastAsia="Times New Roman" w:hAnsi="Times New Roman" w:cs="Times New Roman"/>
                <w:i/>
                <w:sz w:val="24"/>
                <w:szCs w:val="24"/>
                <w:lang w:val="ru-RU" w:eastAsia="ru-RU"/>
              </w:rPr>
              <w:t xml:space="preserve"> (на </w:t>
            </w:r>
            <w:proofErr w:type="spellStart"/>
            <w:r w:rsidRPr="003B7703">
              <w:rPr>
                <w:rFonts w:ascii="Times New Roman" w:eastAsia="Times New Roman" w:hAnsi="Times New Roman" w:cs="Times New Roman"/>
                <w:i/>
                <w:sz w:val="24"/>
                <w:szCs w:val="24"/>
                <w:lang w:val="ru-RU" w:eastAsia="ru-RU"/>
              </w:rPr>
              <w:t>одиницю</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обладнання</w:t>
            </w:r>
            <w:proofErr w:type="spellEnd"/>
            <w:r w:rsidRPr="003B7703">
              <w:rPr>
                <w:rFonts w:ascii="Times New Roman" w:eastAsia="Times New Roman" w:hAnsi="Times New Roman" w:cs="Times New Roman"/>
                <w:i/>
                <w:sz w:val="24"/>
                <w:szCs w:val="24"/>
                <w:lang w:val="ru-RU" w:eastAsia="ru-RU"/>
              </w:rPr>
              <w:t xml:space="preserve">) * </w:t>
            </w:r>
            <w:proofErr w:type="spellStart"/>
            <w:r w:rsidRPr="003B7703">
              <w:rPr>
                <w:rFonts w:ascii="Times New Roman" w:eastAsia="Times New Roman" w:hAnsi="Times New Roman" w:cs="Times New Roman"/>
                <w:i/>
                <w:sz w:val="24"/>
                <w:szCs w:val="24"/>
                <w:lang w:val="ru-RU" w:eastAsia="ru-RU"/>
              </w:rPr>
              <w:t>вартість</w:t>
            </w:r>
            <w:proofErr w:type="spellEnd"/>
            <w:r w:rsidRPr="003B7703">
              <w:rPr>
                <w:rFonts w:ascii="Times New Roman" w:eastAsia="Times New Roman" w:hAnsi="Times New Roman" w:cs="Times New Roman"/>
                <w:i/>
                <w:sz w:val="24"/>
                <w:szCs w:val="24"/>
                <w:lang w:val="ru-RU" w:eastAsia="ru-RU"/>
              </w:rPr>
              <w:t xml:space="preserve"> часу </w:t>
            </w:r>
            <w:proofErr w:type="spellStart"/>
            <w:r w:rsidRPr="003B7703">
              <w:rPr>
                <w:rFonts w:ascii="Times New Roman" w:eastAsia="Times New Roman" w:hAnsi="Times New Roman" w:cs="Times New Roman"/>
                <w:i/>
                <w:sz w:val="24"/>
                <w:szCs w:val="24"/>
                <w:lang w:val="ru-RU" w:eastAsia="ru-RU"/>
              </w:rPr>
              <w:t>суб’єкта</w:t>
            </w:r>
            <w:proofErr w:type="spellEnd"/>
            <w:r w:rsidRPr="003B7703">
              <w:rPr>
                <w:rFonts w:ascii="Times New Roman" w:eastAsia="Times New Roman" w:hAnsi="Times New Roman" w:cs="Times New Roman"/>
                <w:i/>
                <w:sz w:val="24"/>
                <w:szCs w:val="24"/>
                <w:lang w:val="ru-RU" w:eastAsia="ru-RU"/>
              </w:rPr>
              <w:t xml:space="preserve"> малого </w:t>
            </w:r>
            <w:proofErr w:type="spellStart"/>
            <w:r w:rsidRPr="003B7703">
              <w:rPr>
                <w:rFonts w:ascii="Times New Roman" w:eastAsia="Times New Roman" w:hAnsi="Times New Roman" w:cs="Times New Roman"/>
                <w:i/>
                <w:sz w:val="24"/>
                <w:szCs w:val="24"/>
                <w:lang w:val="ru-RU" w:eastAsia="ru-RU"/>
              </w:rPr>
              <w:t>підприємництва</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заробітна</w:t>
            </w:r>
            <w:proofErr w:type="spellEnd"/>
            <w:r w:rsidRPr="003B7703">
              <w:rPr>
                <w:rFonts w:ascii="Times New Roman" w:eastAsia="Times New Roman" w:hAnsi="Times New Roman" w:cs="Times New Roman"/>
                <w:i/>
                <w:sz w:val="24"/>
                <w:szCs w:val="24"/>
                <w:lang w:val="ru-RU" w:eastAsia="ru-RU"/>
              </w:rPr>
              <w:t xml:space="preserve"> плата) * </w:t>
            </w:r>
            <w:proofErr w:type="spellStart"/>
            <w:r w:rsidRPr="003B7703">
              <w:rPr>
                <w:rFonts w:ascii="Times New Roman" w:eastAsia="Times New Roman" w:hAnsi="Times New Roman" w:cs="Times New Roman"/>
                <w:i/>
                <w:sz w:val="24"/>
                <w:szCs w:val="24"/>
                <w:lang w:val="ru-RU" w:eastAsia="ru-RU"/>
              </w:rPr>
              <w:t>оціночна</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кількість</w:t>
            </w:r>
            <w:proofErr w:type="spellEnd"/>
            <w:r w:rsidRPr="003B7703">
              <w:rPr>
                <w:rFonts w:ascii="Times New Roman" w:eastAsia="Times New Roman" w:hAnsi="Times New Roman" w:cs="Times New Roman"/>
                <w:i/>
                <w:sz w:val="24"/>
                <w:szCs w:val="24"/>
                <w:lang w:val="ru-RU" w:eastAsia="ru-RU"/>
              </w:rPr>
              <w:t xml:space="preserve"> процедур </w:t>
            </w:r>
            <w:proofErr w:type="spellStart"/>
            <w:r w:rsidRPr="003B7703">
              <w:rPr>
                <w:rFonts w:ascii="Times New Roman" w:eastAsia="Times New Roman" w:hAnsi="Times New Roman" w:cs="Times New Roman"/>
                <w:i/>
                <w:sz w:val="24"/>
                <w:szCs w:val="24"/>
                <w:lang w:val="ru-RU" w:eastAsia="ru-RU"/>
              </w:rPr>
              <w:t>обліку</w:t>
            </w:r>
            <w:proofErr w:type="spellEnd"/>
            <w:r w:rsidRPr="003B7703">
              <w:rPr>
                <w:rFonts w:ascii="Times New Roman" w:eastAsia="Times New Roman" w:hAnsi="Times New Roman" w:cs="Times New Roman"/>
                <w:i/>
                <w:sz w:val="24"/>
                <w:szCs w:val="24"/>
                <w:lang w:val="ru-RU" w:eastAsia="ru-RU"/>
              </w:rPr>
              <w:t xml:space="preserve"> за </w:t>
            </w:r>
            <w:proofErr w:type="spellStart"/>
            <w:r w:rsidRPr="003B7703">
              <w:rPr>
                <w:rFonts w:ascii="Times New Roman" w:eastAsia="Times New Roman" w:hAnsi="Times New Roman" w:cs="Times New Roman"/>
                <w:i/>
                <w:sz w:val="24"/>
                <w:szCs w:val="24"/>
                <w:lang w:val="ru-RU" w:eastAsia="ru-RU"/>
              </w:rPr>
              <w:t>рік</w:t>
            </w:r>
            <w:proofErr w:type="spellEnd"/>
            <w:r w:rsidRPr="003B7703">
              <w:rPr>
                <w:rFonts w:ascii="Times New Roman" w:eastAsia="Times New Roman" w:hAnsi="Times New Roman" w:cs="Times New Roman"/>
                <w:i/>
                <w:sz w:val="24"/>
                <w:szCs w:val="24"/>
                <w:lang w:val="ru-RU" w:eastAsia="ru-RU"/>
              </w:rPr>
              <w:t xml:space="preserve">) * </w:t>
            </w:r>
            <w:proofErr w:type="spellStart"/>
            <w:r w:rsidRPr="003B7703">
              <w:rPr>
                <w:rFonts w:ascii="Times New Roman" w:eastAsia="Times New Roman" w:hAnsi="Times New Roman" w:cs="Times New Roman"/>
                <w:i/>
                <w:sz w:val="24"/>
                <w:szCs w:val="24"/>
                <w:lang w:val="ru-RU" w:eastAsia="ru-RU"/>
              </w:rPr>
              <w:t>кількість</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необхідних</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одиниць</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обладнання</w:t>
            </w:r>
            <w:proofErr w:type="spellEnd"/>
            <w:r w:rsidRPr="003B7703">
              <w:rPr>
                <w:rFonts w:ascii="Times New Roman" w:eastAsia="Times New Roman" w:hAnsi="Times New Roman" w:cs="Times New Roman"/>
                <w:i/>
                <w:sz w:val="24"/>
                <w:szCs w:val="24"/>
                <w:lang w:val="ru-RU" w:eastAsia="ru-RU"/>
              </w:rPr>
              <w:t xml:space="preserve"> одному </w:t>
            </w:r>
            <w:proofErr w:type="spellStart"/>
            <w:r w:rsidRPr="003B7703">
              <w:rPr>
                <w:rFonts w:ascii="Times New Roman" w:eastAsia="Times New Roman" w:hAnsi="Times New Roman" w:cs="Times New Roman"/>
                <w:i/>
                <w:sz w:val="24"/>
                <w:szCs w:val="24"/>
                <w:lang w:val="ru-RU" w:eastAsia="ru-RU"/>
              </w:rPr>
              <w:t>суб’єкту</w:t>
            </w:r>
            <w:proofErr w:type="spellEnd"/>
            <w:r w:rsidRPr="003B7703">
              <w:rPr>
                <w:rFonts w:ascii="Times New Roman" w:eastAsia="Times New Roman" w:hAnsi="Times New Roman" w:cs="Times New Roman"/>
                <w:i/>
                <w:sz w:val="24"/>
                <w:szCs w:val="24"/>
                <w:lang w:val="ru-RU" w:eastAsia="ru-RU"/>
              </w:rPr>
              <w:t xml:space="preserve"> малого </w:t>
            </w:r>
            <w:proofErr w:type="spellStart"/>
            <w:r w:rsidRPr="003B7703">
              <w:rPr>
                <w:rFonts w:ascii="Times New Roman" w:eastAsia="Times New Roman" w:hAnsi="Times New Roman" w:cs="Times New Roman"/>
                <w:i/>
                <w:sz w:val="24"/>
                <w:szCs w:val="24"/>
                <w:lang w:val="ru-RU" w:eastAsia="ru-RU"/>
              </w:rPr>
              <w:t>підприємництва</w:t>
            </w:r>
            <w:proofErr w:type="spellEnd"/>
          </w:p>
        </w:tc>
        <w:tc>
          <w:tcPr>
            <w:tcW w:w="1130" w:type="pct"/>
            <w:tcBorders>
              <w:top w:val="single" w:sz="4" w:space="0" w:color="auto"/>
              <w:left w:val="single" w:sz="4" w:space="0" w:color="auto"/>
              <w:bottom w:val="single" w:sz="4" w:space="0" w:color="auto"/>
              <w:right w:val="single" w:sz="4" w:space="0" w:color="auto"/>
            </w:tcBorders>
            <w:hideMark/>
          </w:tcPr>
          <w:p w14:paraId="324C737C"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706" w:type="pct"/>
            <w:tcBorders>
              <w:top w:val="single" w:sz="4" w:space="0" w:color="auto"/>
              <w:left w:val="single" w:sz="4" w:space="0" w:color="auto"/>
              <w:bottom w:val="single" w:sz="4" w:space="0" w:color="auto"/>
              <w:right w:val="single" w:sz="4" w:space="0" w:color="auto"/>
            </w:tcBorders>
            <w:hideMark/>
          </w:tcPr>
          <w:p w14:paraId="39F71EA9"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552" w:type="pct"/>
            <w:tcBorders>
              <w:top w:val="single" w:sz="4" w:space="0" w:color="auto"/>
              <w:left w:val="single" w:sz="4" w:space="0" w:color="auto"/>
              <w:bottom w:val="single" w:sz="4" w:space="0" w:color="auto"/>
              <w:right w:val="single" w:sz="4" w:space="0" w:color="auto"/>
            </w:tcBorders>
            <w:hideMark/>
          </w:tcPr>
          <w:p w14:paraId="585FFF3A"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0CF2965A"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vAlign w:val="center"/>
            <w:hideMark/>
          </w:tcPr>
          <w:p w14:paraId="29CA822E"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3</w:t>
            </w:r>
          </w:p>
        </w:tc>
        <w:tc>
          <w:tcPr>
            <w:tcW w:w="2188" w:type="pct"/>
            <w:tcBorders>
              <w:top w:val="single" w:sz="4" w:space="0" w:color="auto"/>
              <w:left w:val="single" w:sz="4" w:space="0" w:color="auto"/>
              <w:bottom w:val="single" w:sz="4" w:space="0" w:color="auto"/>
              <w:right w:val="single" w:sz="4" w:space="0" w:color="auto"/>
            </w:tcBorders>
            <w:hideMark/>
          </w:tcPr>
          <w:p w14:paraId="58F0D5C8" w14:textId="77777777" w:rsidR="003B7703" w:rsidRPr="003B7703" w:rsidRDefault="003B7703" w:rsidP="003B7703">
            <w:pPr>
              <w:spacing w:after="0" w:line="15" w:lineRule="atLeast"/>
              <w:ind w:left="182"/>
              <w:textAlignment w:val="baseline"/>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b/>
                <w:sz w:val="24"/>
                <w:szCs w:val="24"/>
                <w:lang w:val="uk-UA" w:eastAsia="ru-RU"/>
              </w:rPr>
              <w:t>Процедури експлуатації обладнання (експлуатаційні витрати – витратні матеріали)</w:t>
            </w:r>
          </w:p>
          <w:p w14:paraId="2A4646E7"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ru-RU" w:eastAsia="ru-RU"/>
              </w:rPr>
            </w:pPr>
            <w:r w:rsidRPr="003B7703">
              <w:rPr>
                <w:rFonts w:ascii="Times New Roman" w:eastAsia="Times New Roman" w:hAnsi="Times New Roman" w:cs="Times New Roman"/>
                <w:i/>
                <w:sz w:val="24"/>
                <w:szCs w:val="24"/>
                <w:lang w:val="ru-RU" w:eastAsia="ru-RU"/>
              </w:rPr>
              <w:t xml:space="preserve">Формула: </w:t>
            </w:r>
          </w:p>
          <w:p w14:paraId="651ADF50"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8"/>
                <w:szCs w:val="28"/>
                <w:lang w:val="uk-UA" w:eastAsia="ru-RU"/>
              </w:rPr>
            </w:pPr>
            <w:proofErr w:type="spellStart"/>
            <w:r w:rsidRPr="003B7703">
              <w:rPr>
                <w:rFonts w:ascii="Times New Roman" w:eastAsia="Times New Roman" w:hAnsi="Times New Roman" w:cs="Times New Roman"/>
                <w:i/>
                <w:sz w:val="24"/>
                <w:szCs w:val="24"/>
                <w:lang w:val="ru-RU" w:eastAsia="ru-RU"/>
              </w:rPr>
              <w:t>оцінка</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витрат</w:t>
            </w:r>
            <w:proofErr w:type="spellEnd"/>
            <w:r w:rsidRPr="003B7703">
              <w:rPr>
                <w:rFonts w:ascii="Times New Roman" w:eastAsia="Times New Roman" w:hAnsi="Times New Roman" w:cs="Times New Roman"/>
                <w:i/>
                <w:sz w:val="24"/>
                <w:szCs w:val="24"/>
                <w:lang w:val="ru-RU" w:eastAsia="ru-RU"/>
              </w:rPr>
              <w:t xml:space="preserve"> на </w:t>
            </w:r>
            <w:proofErr w:type="spellStart"/>
            <w:r w:rsidRPr="003B7703">
              <w:rPr>
                <w:rFonts w:ascii="Times New Roman" w:eastAsia="Times New Roman" w:hAnsi="Times New Roman" w:cs="Times New Roman"/>
                <w:i/>
                <w:sz w:val="24"/>
                <w:szCs w:val="24"/>
                <w:lang w:val="ru-RU" w:eastAsia="ru-RU"/>
              </w:rPr>
              <w:t>експлуатацію</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обладнання</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витратні</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матеріали</w:t>
            </w:r>
            <w:proofErr w:type="spellEnd"/>
            <w:r w:rsidRPr="003B7703">
              <w:rPr>
                <w:rFonts w:ascii="Times New Roman" w:eastAsia="Times New Roman" w:hAnsi="Times New Roman" w:cs="Times New Roman"/>
                <w:i/>
                <w:sz w:val="24"/>
                <w:szCs w:val="24"/>
                <w:lang w:val="ru-RU" w:eastAsia="ru-RU"/>
              </w:rPr>
              <w:t xml:space="preserve"> та </w:t>
            </w:r>
            <w:proofErr w:type="spellStart"/>
            <w:r w:rsidRPr="003B7703">
              <w:rPr>
                <w:rFonts w:ascii="Times New Roman" w:eastAsia="Times New Roman" w:hAnsi="Times New Roman" w:cs="Times New Roman"/>
                <w:i/>
                <w:sz w:val="24"/>
                <w:szCs w:val="24"/>
                <w:lang w:val="ru-RU" w:eastAsia="ru-RU"/>
              </w:rPr>
              <w:t>ресурси</w:t>
            </w:r>
            <w:proofErr w:type="spellEnd"/>
            <w:r w:rsidRPr="003B7703">
              <w:rPr>
                <w:rFonts w:ascii="Times New Roman" w:eastAsia="Times New Roman" w:hAnsi="Times New Roman" w:cs="Times New Roman"/>
                <w:i/>
                <w:sz w:val="24"/>
                <w:szCs w:val="24"/>
                <w:lang w:val="ru-RU" w:eastAsia="ru-RU"/>
              </w:rPr>
              <w:t xml:space="preserve"> на </w:t>
            </w:r>
            <w:proofErr w:type="spellStart"/>
            <w:r w:rsidRPr="003B7703">
              <w:rPr>
                <w:rFonts w:ascii="Times New Roman" w:eastAsia="Times New Roman" w:hAnsi="Times New Roman" w:cs="Times New Roman"/>
                <w:i/>
                <w:sz w:val="24"/>
                <w:szCs w:val="24"/>
                <w:lang w:val="ru-RU" w:eastAsia="ru-RU"/>
              </w:rPr>
              <w:t>одиницю</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обладнання</w:t>
            </w:r>
            <w:proofErr w:type="spellEnd"/>
            <w:r w:rsidRPr="003B7703">
              <w:rPr>
                <w:rFonts w:ascii="Times New Roman" w:eastAsia="Times New Roman" w:hAnsi="Times New Roman" w:cs="Times New Roman"/>
                <w:i/>
                <w:sz w:val="24"/>
                <w:szCs w:val="24"/>
                <w:lang w:val="ru-RU" w:eastAsia="ru-RU"/>
              </w:rPr>
              <w:t xml:space="preserve"> на </w:t>
            </w:r>
            <w:proofErr w:type="spellStart"/>
            <w:r w:rsidRPr="003B7703">
              <w:rPr>
                <w:rFonts w:ascii="Times New Roman" w:eastAsia="Times New Roman" w:hAnsi="Times New Roman" w:cs="Times New Roman"/>
                <w:i/>
                <w:sz w:val="24"/>
                <w:szCs w:val="24"/>
                <w:lang w:val="ru-RU" w:eastAsia="ru-RU"/>
              </w:rPr>
              <w:t>рік</w:t>
            </w:r>
            <w:proofErr w:type="spellEnd"/>
            <w:r w:rsidRPr="003B7703">
              <w:rPr>
                <w:rFonts w:ascii="Times New Roman" w:eastAsia="Times New Roman" w:hAnsi="Times New Roman" w:cs="Times New Roman"/>
                <w:i/>
                <w:sz w:val="24"/>
                <w:szCs w:val="24"/>
                <w:lang w:val="ru-RU" w:eastAsia="ru-RU"/>
              </w:rPr>
              <w:t>) * </w:t>
            </w:r>
            <w:proofErr w:type="spellStart"/>
            <w:r w:rsidRPr="003B7703">
              <w:rPr>
                <w:rFonts w:ascii="Times New Roman" w:eastAsia="Times New Roman" w:hAnsi="Times New Roman" w:cs="Times New Roman"/>
                <w:i/>
                <w:sz w:val="24"/>
                <w:szCs w:val="24"/>
                <w:lang w:val="ru-RU" w:eastAsia="ru-RU"/>
              </w:rPr>
              <w:t>кількість</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необхідних</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одиниць</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обладнання</w:t>
            </w:r>
            <w:proofErr w:type="spellEnd"/>
            <w:r w:rsidRPr="003B7703">
              <w:rPr>
                <w:rFonts w:ascii="Times New Roman" w:eastAsia="Times New Roman" w:hAnsi="Times New Roman" w:cs="Times New Roman"/>
                <w:i/>
                <w:sz w:val="24"/>
                <w:szCs w:val="24"/>
                <w:lang w:val="ru-RU" w:eastAsia="ru-RU"/>
              </w:rPr>
              <w:t xml:space="preserve"> одному </w:t>
            </w:r>
            <w:proofErr w:type="spellStart"/>
            <w:r w:rsidRPr="003B7703">
              <w:rPr>
                <w:rFonts w:ascii="Times New Roman" w:eastAsia="Times New Roman" w:hAnsi="Times New Roman" w:cs="Times New Roman"/>
                <w:i/>
                <w:sz w:val="24"/>
                <w:szCs w:val="24"/>
                <w:lang w:val="ru-RU" w:eastAsia="ru-RU"/>
              </w:rPr>
              <w:t>суб’єкту</w:t>
            </w:r>
            <w:proofErr w:type="spellEnd"/>
            <w:r w:rsidRPr="003B7703">
              <w:rPr>
                <w:rFonts w:ascii="Times New Roman" w:eastAsia="Times New Roman" w:hAnsi="Times New Roman" w:cs="Times New Roman"/>
                <w:i/>
                <w:sz w:val="24"/>
                <w:szCs w:val="24"/>
                <w:lang w:val="ru-RU" w:eastAsia="ru-RU"/>
              </w:rPr>
              <w:t xml:space="preserve"> малого </w:t>
            </w:r>
            <w:proofErr w:type="spellStart"/>
            <w:r w:rsidRPr="003B7703">
              <w:rPr>
                <w:rFonts w:ascii="Times New Roman" w:eastAsia="Times New Roman" w:hAnsi="Times New Roman" w:cs="Times New Roman"/>
                <w:i/>
                <w:sz w:val="24"/>
                <w:szCs w:val="24"/>
                <w:lang w:val="ru-RU" w:eastAsia="ru-RU"/>
              </w:rPr>
              <w:t>підприємництва</w:t>
            </w:r>
            <w:proofErr w:type="spellEnd"/>
          </w:p>
        </w:tc>
        <w:tc>
          <w:tcPr>
            <w:tcW w:w="1130" w:type="pct"/>
            <w:tcBorders>
              <w:top w:val="single" w:sz="4" w:space="0" w:color="auto"/>
              <w:left w:val="single" w:sz="4" w:space="0" w:color="auto"/>
              <w:bottom w:val="single" w:sz="4" w:space="0" w:color="auto"/>
              <w:right w:val="single" w:sz="4" w:space="0" w:color="auto"/>
            </w:tcBorders>
            <w:hideMark/>
          </w:tcPr>
          <w:p w14:paraId="52F5E045"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706" w:type="pct"/>
            <w:tcBorders>
              <w:top w:val="single" w:sz="4" w:space="0" w:color="auto"/>
              <w:left w:val="single" w:sz="4" w:space="0" w:color="auto"/>
              <w:bottom w:val="single" w:sz="4" w:space="0" w:color="auto"/>
              <w:right w:val="single" w:sz="4" w:space="0" w:color="auto"/>
            </w:tcBorders>
            <w:hideMark/>
          </w:tcPr>
          <w:p w14:paraId="3DA99999"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552" w:type="pct"/>
            <w:tcBorders>
              <w:top w:val="single" w:sz="4" w:space="0" w:color="auto"/>
              <w:left w:val="single" w:sz="4" w:space="0" w:color="auto"/>
              <w:bottom w:val="single" w:sz="4" w:space="0" w:color="auto"/>
              <w:right w:val="single" w:sz="4" w:space="0" w:color="auto"/>
            </w:tcBorders>
            <w:hideMark/>
          </w:tcPr>
          <w:p w14:paraId="2E7656F4"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354474F5"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vAlign w:val="center"/>
            <w:hideMark/>
          </w:tcPr>
          <w:p w14:paraId="517EA7A7"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4</w:t>
            </w:r>
          </w:p>
        </w:tc>
        <w:tc>
          <w:tcPr>
            <w:tcW w:w="2188" w:type="pct"/>
            <w:tcBorders>
              <w:top w:val="single" w:sz="4" w:space="0" w:color="auto"/>
              <w:left w:val="single" w:sz="4" w:space="0" w:color="auto"/>
              <w:bottom w:val="single" w:sz="4" w:space="0" w:color="auto"/>
              <w:right w:val="single" w:sz="4" w:space="0" w:color="auto"/>
            </w:tcBorders>
            <w:hideMark/>
          </w:tcPr>
          <w:p w14:paraId="02F28AE9" w14:textId="77777777" w:rsidR="003B7703" w:rsidRPr="003B7703" w:rsidRDefault="003B7703" w:rsidP="003B7703">
            <w:pPr>
              <w:spacing w:after="0" w:line="15" w:lineRule="atLeast"/>
              <w:ind w:left="182"/>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Процедури</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обслуговування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обладнання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технічне</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обслуговування</w:t>
            </w:r>
            <w:proofErr w:type="spellEnd"/>
            <w:r w:rsidRPr="003B7703">
              <w:rPr>
                <w:rFonts w:ascii="Times New Roman" w:eastAsia="Times New Roman" w:hAnsi="Times New Roman" w:cs="Times New Roman"/>
                <w:b/>
                <w:sz w:val="24"/>
                <w:szCs w:val="24"/>
                <w:lang w:val="ru-RU" w:eastAsia="ru-RU"/>
              </w:rPr>
              <w:t>)</w:t>
            </w:r>
          </w:p>
          <w:p w14:paraId="2DC7CCEF"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uk-UA" w:eastAsia="ru-RU"/>
              </w:rPr>
            </w:pPr>
            <w:r w:rsidRPr="003B7703">
              <w:rPr>
                <w:rFonts w:ascii="Times New Roman" w:eastAsia="Times New Roman" w:hAnsi="Times New Roman" w:cs="Times New Roman"/>
                <w:i/>
                <w:sz w:val="24"/>
                <w:szCs w:val="24"/>
                <w:lang w:val="uk-UA" w:eastAsia="ru-RU"/>
              </w:rPr>
              <w:t xml:space="preserve">Формула: </w:t>
            </w:r>
          </w:p>
          <w:p w14:paraId="650DC0D2"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i/>
                <w:sz w:val="24"/>
                <w:szCs w:val="24"/>
                <w:lang w:val="uk-UA" w:eastAsia="ru-RU"/>
              </w:rPr>
              <w:t>оцінка вартості процедури обслуговування обладнання (на одиницю обладнання) * кількість процедур</w:t>
            </w:r>
            <w:r w:rsidRPr="003B7703">
              <w:rPr>
                <w:rFonts w:ascii="Times New Roman" w:eastAsia="Times New Roman" w:hAnsi="Times New Roman" w:cs="Times New Roman"/>
                <w:i/>
                <w:sz w:val="24"/>
                <w:szCs w:val="24"/>
                <w:lang w:val="ru-RU" w:eastAsia="ru-RU"/>
              </w:rPr>
              <w:t> </w:t>
            </w:r>
            <w:r w:rsidRPr="003B7703">
              <w:rPr>
                <w:rFonts w:ascii="Times New Roman" w:eastAsia="Times New Roman" w:hAnsi="Times New Roman" w:cs="Times New Roman"/>
                <w:i/>
                <w:sz w:val="24"/>
                <w:szCs w:val="24"/>
                <w:lang w:val="uk-UA" w:eastAsia="ru-RU"/>
              </w:rPr>
              <w:t xml:space="preserve"> технічного обслуговування на рік на одиницю обладнання *</w:t>
            </w:r>
            <w:r w:rsidRPr="003B7703">
              <w:rPr>
                <w:rFonts w:ascii="Times New Roman" w:eastAsia="Times New Roman" w:hAnsi="Times New Roman" w:cs="Times New Roman"/>
                <w:i/>
                <w:sz w:val="24"/>
                <w:szCs w:val="24"/>
                <w:lang w:val="ru-RU" w:eastAsia="ru-RU"/>
              </w:rPr>
              <w:t> </w:t>
            </w:r>
            <w:r w:rsidRPr="003B7703">
              <w:rPr>
                <w:rFonts w:ascii="Times New Roman" w:eastAsia="Times New Roman" w:hAnsi="Times New Roman" w:cs="Times New Roman"/>
                <w:i/>
                <w:sz w:val="24"/>
                <w:szCs w:val="24"/>
                <w:lang w:val="uk-UA" w:eastAsia="ru-RU"/>
              </w:rPr>
              <w:t xml:space="preserve"> кількість </w:t>
            </w:r>
            <w:r w:rsidRPr="003B7703">
              <w:rPr>
                <w:rFonts w:ascii="Times New Roman" w:eastAsia="Times New Roman" w:hAnsi="Times New Roman" w:cs="Times New Roman"/>
                <w:i/>
                <w:sz w:val="24"/>
                <w:szCs w:val="24"/>
                <w:lang w:val="uk-UA" w:eastAsia="ru-RU"/>
              </w:rPr>
              <w:lastRenderedPageBreak/>
              <w:t>необхідних одиниць обладнання одному суб’єкту малого підприємництва</w:t>
            </w:r>
          </w:p>
        </w:tc>
        <w:tc>
          <w:tcPr>
            <w:tcW w:w="1130" w:type="pct"/>
            <w:tcBorders>
              <w:top w:val="single" w:sz="4" w:space="0" w:color="auto"/>
              <w:left w:val="single" w:sz="4" w:space="0" w:color="auto"/>
              <w:bottom w:val="single" w:sz="4" w:space="0" w:color="auto"/>
              <w:right w:val="single" w:sz="4" w:space="0" w:color="auto"/>
            </w:tcBorders>
            <w:hideMark/>
          </w:tcPr>
          <w:p w14:paraId="5BAB1A85"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lastRenderedPageBreak/>
              <w:t>_</w:t>
            </w:r>
          </w:p>
        </w:tc>
        <w:tc>
          <w:tcPr>
            <w:tcW w:w="706" w:type="pct"/>
            <w:tcBorders>
              <w:top w:val="single" w:sz="4" w:space="0" w:color="auto"/>
              <w:left w:val="single" w:sz="4" w:space="0" w:color="auto"/>
              <w:bottom w:val="single" w:sz="4" w:space="0" w:color="auto"/>
              <w:right w:val="single" w:sz="4" w:space="0" w:color="auto"/>
            </w:tcBorders>
            <w:hideMark/>
          </w:tcPr>
          <w:p w14:paraId="4E253F2D"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552" w:type="pct"/>
            <w:tcBorders>
              <w:top w:val="single" w:sz="4" w:space="0" w:color="auto"/>
              <w:left w:val="single" w:sz="4" w:space="0" w:color="auto"/>
              <w:bottom w:val="single" w:sz="4" w:space="0" w:color="auto"/>
              <w:right w:val="single" w:sz="4" w:space="0" w:color="auto"/>
            </w:tcBorders>
            <w:hideMark/>
          </w:tcPr>
          <w:p w14:paraId="05F5798B"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64B13277"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vAlign w:val="center"/>
            <w:hideMark/>
          </w:tcPr>
          <w:p w14:paraId="1E479BF8" w14:textId="77777777" w:rsidR="003B7703" w:rsidRPr="003B7703" w:rsidRDefault="003B7703" w:rsidP="003B7703">
            <w:pPr>
              <w:spacing w:before="150" w:after="15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5</w:t>
            </w:r>
          </w:p>
        </w:tc>
        <w:tc>
          <w:tcPr>
            <w:tcW w:w="2188" w:type="pct"/>
            <w:tcBorders>
              <w:top w:val="single" w:sz="4" w:space="0" w:color="auto"/>
              <w:left w:val="single" w:sz="4" w:space="0" w:color="auto"/>
              <w:bottom w:val="single" w:sz="4" w:space="0" w:color="auto"/>
              <w:right w:val="single" w:sz="4" w:space="0" w:color="auto"/>
            </w:tcBorders>
          </w:tcPr>
          <w:p w14:paraId="3C373F14" w14:textId="77777777" w:rsidR="003B7703" w:rsidRPr="003B7703" w:rsidRDefault="003B7703" w:rsidP="003B7703">
            <w:pPr>
              <w:spacing w:before="150" w:after="150" w:line="15" w:lineRule="atLeast"/>
              <w:ind w:firstLine="182"/>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Інші</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процедури</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уточнити</w:t>
            </w:r>
            <w:proofErr w:type="spellEnd"/>
            <w:r w:rsidRPr="003B7703">
              <w:rPr>
                <w:rFonts w:ascii="Times New Roman" w:eastAsia="Times New Roman" w:hAnsi="Times New Roman" w:cs="Times New Roman"/>
                <w:b/>
                <w:sz w:val="24"/>
                <w:szCs w:val="24"/>
                <w:lang w:val="ru-RU" w:eastAsia="ru-RU"/>
              </w:rPr>
              <w:t>)</w:t>
            </w:r>
          </w:p>
          <w:p w14:paraId="2E7BAEC5"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4"/>
                <w:szCs w:val="24"/>
                <w:lang w:val="uk-UA" w:eastAsia="ru-RU"/>
              </w:rPr>
            </w:pPr>
          </w:p>
        </w:tc>
        <w:tc>
          <w:tcPr>
            <w:tcW w:w="1130" w:type="pct"/>
            <w:tcBorders>
              <w:top w:val="single" w:sz="4" w:space="0" w:color="auto"/>
              <w:left w:val="single" w:sz="4" w:space="0" w:color="auto"/>
              <w:bottom w:val="single" w:sz="4" w:space="0" w:color="auto"/>
              <w:right w:val="single" w:sz="4" w:space="0" w:color="auto"/>
            </w:tcBorders>
          </w:tcPr>
          <w:p w14:paraId="59EC8080"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p w14:paraId="610A8C89" w14:textId="77777777" w:rsidR="003B7703" w:rsidRPr="003B7703" w:rsidRDefault="003B7703" w:rsidP="003B7703">
            <w:pPr>
              <w:spacing w:after="0" w:line="240" w:lineRule="auto"/>
              <w:jc w:val="center"/>
              <w:rPr>
                <w:rFonts w:ascii="Times New Roman" w:eastAsia="Times New Roman" w:hAnsi="Times New Roman" w:cs="Times New Roman"/>
                <w:sz w:val="20"/>
                <w:szCs w:val="20"/>
                <w:lang w:val="ru-RU" w:eastAsia="ru-RU"/>
              </w:rPr>
            </w:pPr>
          </w:p>
          <w:p w14:paraId="6CBE3C08" w14:textId="77777777" w:rsidR="003B7703" w:rsidRPr="003B7703" w:rsidRDefault="003B7703" w:rsidP="003B7703">
            <w:pPr>
              <w:spacing w:after="0" w:line="240" w:lineRule="auto"/>
              <w:jc w:val="center"/>
              <w:rPr>
                <w:rFonts w:ascii="Times New Roman" w:eastAsia="Times New Roman" w:hAnsi="Times New Roman" w:cs="Times New Roman"/>
                <w:sz w:val="24"/>
                <w:szCs w:val="24"/>
                <w:lang w:val="uk-UA" w:eastAsia="ru-RU"/>
              </w:rPr>
            </w:pPr>
          </w:p>
        </w:tc>
        <w:tc>
          <w:tcPr>
            <w:tcW w:w="706" w:type="pct"/>
            <w:tcBorders>
              <w:top w:val="single" w:sz="4" w:space="0" w:color="auto"/>
              <w:left w:val="single" w:sz="4" w:space="0" w:color="auto"/>
              <w:bottom w:val="single" w:sz="4" w:space="0" w:color="auto"/>
              <w:right w:val="single" w:sz="4" w:space="0" w:color="auto"/>
            </w:tcBorders>
          </w:tcPr>
          <w:p w14:paraId="5911FE0F"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p w14:paraId="224C68BB" w14:textId="77777777" w:rsidR="003B7703" w:rsidRPr="003B7703" w:rsidRDefault="003B7703" w:rsidP="003B7703">
            <w:pPr>
              <w:spacing w:after="0" w:line="240" w:lineRule="auto"/>
              <w:jc w:val="center"/>
              <w:rPr>
                <w:rFonts w:ascii="Times New Roman" w:eastAsia="Times New Roman" w:hAnsi="Times New Roman" w:cs="Times New Roman"/>
                <w:sz w:val="20"/>
                <w:szCs w:val="20"/>
                <w:lang w:val="ru-RU" w:eastAsia="ru-RU"/>
              </w:rPr>
            </w:pPr>
          </w:p>
          <w:p w14:paraId="685A9B42" w14:textId="77777777" w:rsidR="003B7703" w:rsidRPr="003B7703" w:rsidRDefault="003B7703" w:rsidP="003B7703">
            <w:pPr>
              <w:spacing w:after="0" w:line="240" w:lineRule="auto"/>
              <w:jc w:val="center"/>
              <w:rPr>
                <w:rFonts w:ascii="Times New Roman" w:eastAsia="Times New Roman" w:hAnsi="Times New Roman" w:cs="Times New Roman"/>
                <w:sz w:val="24"/>
                <w:szCs w:val="24"/>
                <w:lang w:val="uk-UA" w:eastAsia="ru-RU"/>
              </w:rPr>
            </w:pPr>
          </w:p>
        </w:tc>
        <w:tc>
          <w:tcPr>
            <w:tcW w:w="552" w:type="pct"/>
            <w:tcBorders>
              <w:top w:val="single" w:sz="4" w:space="0" w:color="auto"/>
              <w:left w:val="single" w:sz="4" w:space="0" w:color="auto"/>
              <w:bottom w:val="single" w:sz="4" w:space="0" w:color="auto"/>
              <w:right w:val="single" w:sz="4" w:space="0" w:color="auto"/>
            </w:tcBorders>
          </w:tcPr>
          <w:p w14:paraId="77031E32"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p w14:paraId="4DAA6198" w14:textId="77777777" w:rsidR="003B7703" w:rsidRPr="003B7703" w:rsidRDefault="003B7703" w:rsidP="003B7703">
            <w:pPr>
              <w:spacing w:after="0" w:line="240" w:lineRule="auto"/>
              <w:jc w:val="center"/>
              <w:rPr>
                <w:rFonts w:ascii="Times New Roman" w:eastAsia="Times New Roman" w:hAnsi="Times New Roman" w:cs="Times New Roman"/>
                <w:sz w:val="20"/>
                <w:szCs w:val="20"/>
                <w:lang w:val="ru-RU" w:eastAsia="ru-RU"/>
              </w:rPr>
            </w:pPr>
          </w:p>
          <w:p w14:paraId="1C6EE0C2" w14:textId="77777777" w:rsidR="003B7703" w:rsidRPr="003B7703" w:rsidRDefault="003B7703" w:rsidP="003B7703">
            <w:pPr>
              <w:spacing w:after="0" w:line="240" w:lineRule="auto"/>
              <w:jc w:val="center"/>
              <w:rPr>
                <w:rFonts w:ascii="Times New Roman" w:eastAsia="Times New Roman" w:hAnsi="Times New Roman" w:cs="Times New Roman"/>
                <w:sz w:val="24"/>
                <w:szCs w:val="24"/>
                <w:lang w:val="uk-UA" w:eastAsia="ru-RU"/>
              </w:rPr>
            </w:pPr>
          </w:p>
        </w:tc>
      </w:tr>
      <w:tr w:rsidR="003B7703" w:rsidRPr="003B7703" w14:paraId="41274A5B"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7CE9DDB6"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6</w:t>
            </w:r>
          </w:p>
        </w:tc>
        <w:tc>
          <w:tcPr>
            <w:tcW w:w="2188" w:type="pct"/>
            <w:tcBorders>
              <w:top w:val="single" w:sz="4" w:space="0" w:color="auto"/>
              <w:left w:val="single" w:sz="4" w:space="0" w:color="auto"/>
              <w:bottom w:val="single" w:sz="4" w:space="0" w:color="auto"/>
              <w:right w:val="single" w:sz="4" w:space="0" w:color="auto"/>
            </w:tcBorders>
            <w:hideMark/>
          </w:tcPr>
          <w:p w14:paraId="32EB9132" w14:textId="77777777" w:rsidR="003B7703" w:rsidRPr="003B7703" w:rsidRDefault="003B7703" w:rsidP="003B7703">
            <w:pPr>
              <w:spacing w:after="0" w:line="240" w:lineRule="auto"/>
              <w:ind w:firstLine="182"/>
              <w:textAlignment w:val="baseline"/>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b/>
                <w:sz w:val="24"/>
                <w:szCs w:val="24"/>
                <w:lang w:val="ru-RU" w:eastAsia="ru-RU"/>
              </w:rPr>
              <w:t xml:space="preserve">Разом, </w:t>
            </w:r>
            <w:proofErr w:type="spellStart"/>
            <w:r w:rsidRPr="003B7703">
              <w:rPr>
                <w:rFonts w:ascii="Times New Roman" w:eastAsia="Times New Roman" w:hAnsi="Times New Roman" w:cs="Times New Roman"/>
                <w:b/>
                <w:sz w:val="24"/>
                <w:szCs w:val="24"/>
                <w:lang w:val="ru-RU" w:eastAsia="ru-RU"/>
              </w:rPr>
              <w:t>гривень</w:t>
            </w:r>
            <w:proofErr w:type="spellEnd"/>
          </w:p>
          <w:p w14:paraId="122DEB3B"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ru-RU" w:eastAsia="ru-RU"/>
              </w:rPr>
            </w:pPr>
            <w:r w:rsidRPr="003B7703">
              <w:rPr>
                <w:rFonts w:ascii="Times New Roman" w:eastAsia="Times New Roman" w:hAnsi="Times New Roman" w:cs="Times New Roman"/>
                <w:i/>
                <w:sz w:val="24"/>
                <w:szCs w:val="24"/>
                <w:lang w:val="ru-RU" w:eastAsia="ru-RU"/>
              </w:rPr>
              <w:t>Формула:</w:t>
            </w:r>
          </w:p>
          <w:p w14:paraId="06A5F587" w14:textId="77777777" w:rsidR="003B7703" w:rsidRPr="003B7703" w:rsidRDefault="003B7703" w:rsidP="003B7703">
            <w:pPr>
              <w:spacing w:after="0" w:line="240" w:lineRule="auto"/>
              <w:jc w:val="both"/>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i/>
                <w:sz w:val="24"/>
                <w:szCs w:val="24"/>
                <w:lang w:val="ru-RU" w:eastAsia="ru-RU"/>
              </w:rPr>
              <w:t xml:space="preserve">(сума </w:t>
            </w:r>
            <w:proofErr w:type="spellStart"/>
            <w:r w:rsidRPr="003B7703">
              <w:rPr>
                <w:rFonts w:ascii="Times New Roman" w:eastAsia="Times New Roman" w:hAnsi="Times New Roman" w:cs="Times New Roman"/>
                <w:i/>
                <w:sz w:val="24"/>
                <w:szCs w:val="24"/>
                <w:lang w:val="ru-RU" w:eastAsia="ru-RU"/>
              </w:rPr>
              <w:t>рядків</w:t>
            </w:r>
            <w:proofErr w:type="spellEnd"/>
            <w:r w:rsidRPr="003B7703">
              <w:rPr>
                <w:rFonts w:ascii="Times New Roman" w:eastAsia="Times New Roman" w:hAnsi="Times New Roman" w:cs="Times New Roman"/>
                <w:i/>
                <w:sz w:val="24"/>
                <w:szCs w:val="24"/>
                <w:lang w:val="ru-RU" w:eastAsia="ru-RU"/>
              </w:rPr>
              <w:t xml:space="preserve"> 1 + 2 + 3 + 4 + 5)</w:t>
            </w:r>
          </w:p>
        </w:tc>
        <w:tc>
          <w:tcPr>
            <w:tcW w:w="1130" w:type="pct"/>
            <w:tcBorders>
              <w:top w:val="single" w:sz="4" w:space="0" w:color="auto"/>
              <w:left w:val="single" w:sz="4" w:space="0" w:color="auto"/>
              <w:bottom w:val="single" w:sz="4" w:space="0" w:color="auto"/>
              <w:right w:val="single" w:sz="4" w:space="0" w:color="auto"/>
            </w:tcBorders>
          </w:tcPr>
          <w:p w14:paraId="27C8ED46"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p w14:paraId="624356DE" w14:textId="77777777" w:rsidR="003B7703" w:rsidRPr="003B7703" w:rsidRDefault="003B7703" w:rsidP="003B7703">
            <w:pPr>
              <w:spacing w:after="0" w:line="240" w:lineRule="auto"/>
              <w:jc w:val="center"/>
              <w:rPr>
                <w:rFonts w:ascii="Times New Roman" w:eastAsia="Times New Roman" w:hAnsi="Times New Roman" w:cs="Times New Roman"/>
                <w:sz w:val="20"/>
                <w:szCs w:val="20"/>
                <w:lang w:val="ru-RU" w:eastAsia="ru-RU"/>
              </w:rPr>
            </w:pPr>
          </w:p>
          <w:p w14:paraId="4C686494" w14:textId="77777777" w:rsidR="003B7703" w:rsidRPr="003B7703" w:rsidRDefault="003B7703" w:rsidP="003B7703">
            <w:pPr>
              <w:spacing w:after="0" w:line="240" w:lineRule="auto"/>
              <w:jc w:val="center"/>
              <w:rPr>
                <w:rFonts w:ascii="Times New Roman" w:eastAsia="Times New Roman" w:hAnsi="Times New Roman" w:cs="Times New Roman"/>
                <w:sz w:val="24"/>
                <w:szCs w:val="24"/>
                <w:lang w:val="uk-UA" w:eastAsia="ru-RU"/>
              </w:rPr>
            </w:pPr>
          </w:p>
        </w:tc>
        <w:tc>
          <w:tcPr>
            <w:tcW w:w="706" w:type="pct"/>
            <w:tcBorders>
              <w:top w:val="single" w:sz="4" w:space="0" w:color="auto"/>
              <w:left w:val="single" w:sz="4" w:space="0" w:color="auto"/>
              <w:bottom w:val="single" w:sz="4" w:space="0" w:color="auto"/>
              <w:right w:val="single" w:sz="4" w:space="0" w:color="auto"/>
            </w:tcBorders>
          </w:tcPr>
          <w:p w14:paraId="5BE76B1D"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Х</w:t>
            </w:r>
          </w:p>
          <w:p w14:paraId="58052035" w14:textId="77777777" w:rsidR="003B7703" w:rsidRPr="003B7703" w:rsidRDefault="003B7703" w:rsidP="003B7703">
            <w:pPr>
              <w:spacing w:after="0" w:line="240" w:lineRule="auto"/>
              <w:jc w:val="center"/>
              <w:rPr>
                <w:rFonts w:ascii="Times New Roman" w:eastAsia="Times New Roman" w:hAnsi="Times New Roman" w:cs="Times New Roman"/>
                <w:sz w:val="20"/>
                <w:szCs w:val="20"/>
                <w:lang w:val="ru-RU" w:eastAsia="ru-RU"/>
              </w:rPr>
            </w:pPr>
          </w:p>
          <w:p w14:paraId="57B187F0" w14:textId="77777777" w:rsidR="003B7703" w:rsidRPr="003B7703" w:rsidRDefault="003B7703" w:rsidP="003B7703">
            <w:pPr>
              <w:spacing w:after="0" w:line="240" w:lineRule="auto"/>
              <w:jc w:val="center"/>
              <w:rPr>
                <w:rFonts w:ascii="Times New Roman" w:eastAsia="Times New Roman" w:hAnsi="Times New Roman" w:cs="Times New Roman"/>
                <w:sz w:val="24"/>
                <w:szCs w:val="24"/>
                <w:lang w:val="uk-UA" w:eastAsia="ru-RU"/>
              </w:rPr>
            </w:pPr>
          </w:p>
        </w:tc>
        <w:tc>
          <w:tcPr>
            <w:tcW w:w="552" w:type="pct"/>
            <w:tcBorders>
              <w:top w:val="single" w:sz="4" w:space="0" w:color="auto"/>
              <w:left w:val="single" w:sz="4" w:space="0" w:color="auto"/>
              <w:bottom w:val="single" w:sz="4" w:space="0" w:color="auto"/>
              <w:right w:val="single" w:sz="4" w:space="0" w:color="auto"/>
            </w:tcBorders>
          </w:tcPr>
          <w:p w14:paraId="50B8F799"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p w14:paraId="62FF9A9F" w14:textId="77777777" w:rsidR="003B7703" w:rsidRPr="003B7703" w:rsidRDefault="003B7703" w:rsidP="003B7703">
            <w:pPr>
              <w:spacing w:after="0" w:line="240" w:lineRule="auto"/>
              <w:jc w:val="center"/>
              <w:rPr>
                <w:rFonts w:ascii="Times New Roman" w:eastAsia="Times New Roman" w:hAnsi="Times New Roman" w:cs="Times New Roman"/>
                <w:sz w:val="20"/>
                <w:szCs w:val="20"/>
                <w:lang w:val="ru-RU" w:eastAsia="ru-RU"/>
              </w:rPr>
            </w:pPr>
          </w:p>
          <w:p w14:paraId="02DBB123" w14:textId="77777777" w:rsidR="003B7703" w:rsidRPr="003B7703" w:rsidRDefault="003B7703" w:rsidP="003B7703">
            <w:pPr>
              <w:spacing w:after="0" w:line="240" w:lineRule="auto"/>
              <w:jc w:val="center"/>
              <w:rPr>
                <w:rFonts w:ascii="Times New Roman" w:eastAsia="Times New Roman" w:hAnsi="Times New Roman" w:cs="Times New Roman"/>
                <w:sz w:val="24"/>
                <w:szCs w:val="24"/>
                <w:lang w:val="uk-UA" w:eastAsia="ru-RU"/>
              </w:rPr>
            </w:pPr>
          </w:p>
        </w:tc>
      </w:tr>
      <w:tr w:rsidR="003B7703" w:rsidRPr="003B7703" w14:paraId="626B2153"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1B5C5935"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7</w:t>
            </w:r>
          </w:p>
        </w:tc>
        <w:tc>
          <w:tcPr>
            <w:tcW w:w="2188" w:type="pct"/>
            <w:tcBorders>
              <w:top w:val="single" w:sz="4" w:space="0" w:color="auto"/>
              <w:left w:val="single" w:sz="4" w:space="0" w:color="auto"/>
              <w:bottom w:val="single" w:sz="4" w:space="0" w:color="auto"/>
              <w:right w:val="single" w:sz="4" w:space="0" w:color="auto"/>
            </w:tcBorders>
          </w:tcPr>
          <w:p w14:paraId="40D7100F" w14:textId="77777777" w:rsidR="003B7703" w:rsidRPr="003B7703" w:rsidRDefault="003B7703" w:rsidP="003B7703">
            <w:pPr>
              <w:spacing w:after="0" w:line="15" w:lineRule="atLeast"/>
              <w:ind w:left="182"/>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Кількість</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суб’єктів</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господарювання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що</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повинні</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виконати</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вимоги</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регулювання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одиниць</w:t>
            </w:r>
            <w:proofErr w:type="spellEnd"/>
          </w:p>
          <w:p w14:paraId="158FE612"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8"/>
                <w:szCs w:val="28"/>
                <w:lang w:val="uk-UA" w:eastAsia="ru-RU"/>
              </w:rPr>
            </w:pPr>
          </w:p>
        </w:tc>
        <w:tc>
          <w:tcPr>
            <w:tcW w:w="2388" w:type="pct"/>
            <w:gridSpan w:val="3"/>
            <w:tcBorders>
              <w:top w:val="single" w:sz="4" w:space="0" w:color="auto"/>
              <w:left w:val="single" w:sz="4" w:space="0" w:color="auto"/>
              <w:bottom w:val="single" w:sz="4" w:space="0" w:color="auto"/>
              <w:right w:val="single" w:sz="4" w:space="0" w:color="auto"/>
            </w:tcBorders>
          </w:tcPr>
          <w:p w14:paraId="4C79F31D"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p>
          <w:p w14:paraId="7D7090AC"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r>
      <w:tr w:rsidR="003B7703" w:rsidRPr="003B7703" w14:paraId="531961D4"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42EA5D52"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8</w:t>
            </w:r>
          </w:p>
        </w:tc>
        <w:tc>
          <w:tcPr>
            <w:tcW w:w="2188" w:type="pct"/>
            <w:tcBorders>
              <w:top w:val="single" w:sz="4" w:space="0" w:color="auto"/>
              <w:left w:val="single" w:sz="4" w:space="0" w:color="auto"/>
              <w:bottom w:val="single" w:sz="4" w:space="0" w:color="auto"/>
              <w:right w:val="single" w:sz="4" w:space="0" w:color="auto"/>
            </w:tcBorders>
            <w:hideMark/>
          </w:tcPr>
          <w:p w14:paraId="340AE968" w14:textId="77777777" w:rsidR="003B7703" w:rsidRPr="003B7703" w:rsidRDefault="003B7703" w:rsidP="003B7703">
            <w:pPr>
              <w:spacing w:after="0" w:line="240" w:lineRule="auto"/>
              <w:ind w:firstLine="182"/>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Сумарно</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гривень</w:t>
            </w:r>
            <w:proofErr w:type="spellEnd"/>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773"/>
              <w:gridCol w:w="2347"/>
            </w:tblGrid>
            <w:tr w:rsidR="003B7703" w:rsidRPr="003B7703" w14:paraId="6E666AFC" w14:textId="77777777">
              <w:trPr>
                <w:gridAfter w:val="1"/>
                <w:wAfter w:w="2485" w:type="dxa"/>
                <w:trHeight w:val="15"/>
              </w:trPr>
              <w:tc>
                <w:tcPr>
                  <w:tcW w:w="2009" w:type="pct"/>
                  <w:tcBorders>
                    <w:top w:val="outset" w:sz="2" w:space="0" w:color="auto"/>
                    <w:left w:val="outset" w:sz="2" w:space="0" w:color="auto"/>
                    <w:bottom w:val="nil"/>
                    <w:right w:val="outset" w:sz="2" w:space="0" w:color="auto"/>
                  </w:tcBorders>
                  <w:tcMar>
                    <w:top w:w="15" w:type="dxa"/>
                    <w:left w:w="15" w:type="dxa"/>
                    <w:bottom w:w="15" w:type="dxa"/>
                    <w:right w:w="15" w:type="dxa"/>
                  </w:tcMar>
                  <w:hideMark/>
                </w:tcPr>
                <w:p w14:paraId="21A913B9" w14:textId="77777777" w:rsidR="003B7703" w:rsidRPr="003B7703" w:rsidRDefault="003B7703" w:rsidP="003B7703">
                  <w:pPr>
                    <w:spacing w:before="100" w:beforeAutospacing="1" w:after="100" w:afterAutospacing="1" w:line="240" w:lineRule="auto"/>
                    <w:contextualSpacing/>
                    <w:rPr>
                      <w:rFonts w:ascii="Times New Roman" w:eastAsia="Calibri" w:hAnsi="Times New Roman" w:cs="Times New Roman"/>
                      <w:i/>
                      <w:sz w:val="24"/>
                      <w:szCs w:val="24"/>
                      <w:lang w:val="uk-UA" w:eastAsia="ru-RU"/>
                    </w:rPr>
                  </w:pPr>
                  <w:r w:rsidRPr="003B7703">
                    <w:rPr>
                      <w:rFonts w:ascii="Times New Roman" w:eastAsia="Calibri" w:hAnsi="Times New Roman" w:cs="Times New Roman"/>
                      <w:i/>
                      <w:sz w:val="24"/>
                      <w:szCs w:val="24"/>
                      <w:lang w:val="uk-UA" w:eastAsia="ru-RU"/>
                    </w:rPr>
                    <w:t>Формула: Відповідний стовпчик “разом” *  кількість суб’єктів малого підприємництва, що повинні виконати вимоги регулювання (рядок 6 * рядок 7)</w:t>
                  </w:r>
                </w:p>
              </w:tc>
            </w:tr>
            <w:tr w:rsidR="003B7703" w:rsidRPr="003B7703" w14:paraId="62101858" w14:textId="77777777">
              <w:trPr>
                <w:trHeight w:val="15"/>
              </w:trPr>
              <w:tc>
                <w:tcPr>
                  <w:tcW w:w="5000" w:type="pct"/>
                  <w:gridSpan w:val="2"/>
                  <w:tcBorders>
                    <w:top w:val="nil"/>
                    <w:left w:val="outset" w:sz="2" w:space="0" w:color="auto"/>
                    <w:bottom w:val="outset" w:sz="2" w:space="0" w:color="auto"/>
                    <w:right w:val="outset" w:sz="2" w:space="0" w:color="auto"/>
                  </w:tcBorders>
                  <w:tcMar>
                    <w:top w:w="15" w:type="dxa"/>
                    <w:left w:w="15" w:type="dxa"/>
                    <w:bottom w:w="15" w:type="dxa"/>
                    <w:right w:w="15" w:type="dxa"/>
                  </w:tcMar>
                </w:tcPr>
                <w:p w14:paraId="6A232A06" w14:textId="77777777" w:rsidR="003B7703" w:rsidRPr="003B7703" w:rsidRDefault="003B7703" w:rsidP="003B7703">
                  <w:pPr>
                    <w:spacing w:before="100" w:beforeAutospacing="1" w:after="100" w:afterAutospacing="1" w:line="240" w:lineRule="auto"/>
                    <w:contextualSpacing/>
                    <w:rPr>
                      <w:rFonts w:ascii="Times New Roman" w:eastAsia="Calibri" w:hAnsi="Times New Roman" w:cs="Times New Roman"/>
                      <w:i/>
                      <w:sz w:val="24"/>
                      <w:szCs w:val="24"/>
                      <w:lang w:val="uk-UA" w:eastAsia="ru-RU"/>
                    </w:rPr>
                  </w:pPr>
                </w:p>
              </w:tc>
            </w:tr>
          </w:tbl>
          <w:p w14:paraId="1E82E4F4" w14:textId="77777777" w:rsidR="003B7703" w:rsidRPr="003B7703" w:rsidRDefault="003B7703" w:rsidP="003B7703">
            <w:pPr>
              <w:spacing w:after="0" w:line="240" w:lineRule="auto"/>
              <w:ind w:firstLine="450"/>
              <w:jc w:val="both"/>
              <w:textAlignment w:val="baseline"/>
              <w:rPr>
                <w:rFonts w:ascii="Times New Roman" w:eastAsia="Times New Roman" w:hAnsi="Times New Roman" w:cs="Times New Roman"/>
                <w:sz w:val="28"/>
                <w:szCs w:val="28"/>
                <w:lang w:val="uk-UA" w:eastAsia="ru-RU"/>
              </w:rPr>
            </w:pPr>
          </w:p>
        </w:tc>
        <w:tc>
          <w:tcPr>
            <w:tcW w:w="1130" w:type="pct"/>
            <w:tcBorders>
              <w:top w:val="single" w:sz="4" w:space="0" w:color="auto"/>
              <w:left w:val="single" w:sz="4" w:space="0" w:color="auto"/>
              <w:bottom w:val="single" w:sz="4" w:space="0" w:color="auto"/>
              <w:right w:val="single" w:sz="4" w:space="0" w:color="auto"/>
            </w:tcBorders>
            <w:hideMark/>
          </w:tcPr>
          <w:p w14:paraId="1E961738"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c>
          <w:tcPr>
            <w:tcW w:w="706" w:type="pct"/>
            <w:tcBorders>
              <w:top w:val="single" w:sz="4" w:space="0" w:color="auto"/>
              <w:left w:val="single" w:sz="4" w:space="0" w:color="auto"/>
              <w:bottom w:val="single" w:sz="4" w:space="0" w:color="auto"/>
              <w:right w:val="single" w:sz="4" w:space="0" w:color="auto"/>
            </w:tcBorders>
            <w:hideMark/>
          </w:tcPr>
          <w:p w14:paraId="7F058A1E"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Х</w:t>
            </w:r>
          </w:p>
        </w:tc>
        <w:tc>
          <w:tcPr>
            <w:tcW w:w="552" w:type="pct"/>
            <w:tcBorders>
              <w:top w:val="single" w:sz="4" w:space="0" w:color="auto"/>
              <w:left w:val="single" w:sz="4" w:space="0" w:color="auto"/>
              <w:bottom w:val="single" w:sz="4" w:space="0" w:color="auto"/>
              <w:right w:val="single" w:sz="4" w:space="0" w:color="auto"/>
            </w:tcBorders>
            <w:hideMark/>
          </w:tcPr>
          <w:p w14:paraId="1290ABBE"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r>
      <w:tr w:rsidR="003B7703" w:rsidRPr="003B7703" w14:paraId="73E597CA" w14:textId="77777777" w:rsidTr="003B770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14:paraId="0FCAD8A3" w14:textId="77777777" w:rsidR="003B7703" w:rsidRPr="003B7703" w:rsidRDefault="003B7703" w:rsidP="003B7703">
            <w:pPr>
              <w:spacing w:after="0" w:line="15" w:lineRule="atLeast"/>
              <w:ind w:right="281" w:firstLine="450"/>
              <w:jc w:val="both"/>
              <w:textAlignment w:val="baseline"/>
              <w:rPr>
                <w:rFonts w:ascii="Times New Roman" w:eastAsia="Times New Roman" w:hAnsi="Times New Roman" w:cs="Times New Roman"/>
                <w:sz w:val="24"/>
                <w:szCs w:val="24"/>
                <w:lang w:val="uk-UA" w:eastAsia="ru-RU"/>
              </w:rPr>
            </w:pPr>
            <w:proofErr w:type="spellStart"/>
            <w:r w:rsidRPr="003B7703">
              <w:rPr>
                <w:rFonts w:ascii="Times New Roman" w:eastAsia="Times New Roman" w:hAnsi="Times New Roman" w:cs="Times New Roman"/>
                <w:sz w:val="24"/>
                <w:szCs w:val="24"/>
                <w:lang w:val="ru-RU" w:eastAsia="ru-RU"/>
              </w:rPr>
              <w:t>Оцінка</w:t>
            </w:r>
            <w:proofErr w:type="spellEnd"/>
            <w:r w:rsidRPr="003B7703">
              <w:rPr>
                <w:rFonts w:ascii="Times New Roman" w:eastAsia="Times New Roman" w:hAnsi="Times New Roman" w:cs="Times New Roman"/>
                <w:sz w:val="24"/>
                <w:szCs w:val="24"/>
                <w:lang w:eastAsia="ru-RU"/>
              </w:rPr>
              <w:t xml:space="preserve"> </w:t>
            </w:r>
            <w:proofErr w:type="spellStart"/>
            <w:r w:rsidRPr="003B7703">
              <w:rPr>
                <w:rFonts w:ascii="Times New Roman" w:eastAsia="Times New Roman" w:hAnsi="Times New Roman" w:cs="Times New Roman"/>
                <w:sz w:val="24"/>
                <w:szCs w:val="24"/>
                <w:lang w:val="ru-RU" w:eastAsia="ru-RU"/>
              </w:rPr>
              <w:t>вартості</w:t>
            </w:r>
            <w:proofErr w:type="spellEnd"/>
            <w:r w:rsidRPr="003B7703">
              <w:rPr>
                <w:rFonts w:ascii="Times New Roman" w:eastAsia="Times New Roman" w:hAnsi="Times New Roman" w:cs="Times New Roman"/>
                <w:sz w:val="24"/>
                <w:szCs w:val="24"/>
                <w:lang w:eastAsia="ru-RU"/>
              </w:rPr>
              <w:t xml:space="preserve"> </w:t>
            </w:r>
            <w:proofErr w:type="spellStart"/>
            <w:r w:rsidRPr="003B7703">
              <w:rPr>
                <w:rFonts w:ascii="Times New Roman" w:eastAsia="Times New Roman" w:hAnsi="Times New Roman" w:cs="Times New Roman"/>
                <w:sz w:val="24"/>
                <w:szCs w:val="24"/>
                <w:lang w:val="ru-RU" w:eastAsia="ru-RU"/>
              </w:rPr>
              <w:t>адміністративних</w:t>
            </w:r>
            <w:proofErr w:type="spellEnd"/>
            <w:r w:rsidRPr="003B7703">
              <w:rPr>
                <w:rFonts w:ascii="Times New Roman" w:eastAsia="Times New Roman" w:hAnsi="Times New Roman" w:cs="Times New Roman"/>
                <w:sz w:val="24"/>
                <w:szCs w:val="24"/>
                <w:lang w:eastAsia="ru-RU"/>
              </w:rPr>
              <w:t xml:space="preserve"> </w:t>
            </w:r>
            <w:r w:rsidRPr="003B7703">
              <w:rPr>
                <w:rFonts w:ascii="Times New Roman" w:eastAsia="Times New Roman" w:hAnsi="Times New Roman" w:cs="Times New Roman"/>
                <w:sz w:val="24"/>
                <w:szCs w:val="24"/>
                <w:lang w:val="ru-RU" w:eastAsia="ru-RU"/>
              </w:rPr>
              <w:t>процедур</w:t>
            </w:r>
            <w:r w:rsidRPr="003B7703">
              <w:rPr>
                <w:rFonts w:ascii="Times New Roman" w:eastAsia="Times New Roman" w:hAnsi="Times New Roman" w:cs="Times New Roman"/>
                <w:sz w:val="24"/>
                <w:szCs w:val="24"/>
                <w:lang w:eastAsia="ru-RU"/>
              </w:rPr>
              <w:t xml:space="preserve"> </w:t>
            </w:r>
            <w:proofErr w:type="spellStart"/>
            <w:r w:rsidRPr="003B7703">
              <w:rPr>
                <w:rFonts w:ascii="Times New Roman" w:eastAsia="Times New Roman" w:hAnsi="Times New Roman" w:cs="Times New Roman"/>
                <w:sz w:val="24"/>
                <w:szCs w:val="24"/>
                <w:lang w:val="ru-RU" w:eastAsia="ru-RU"/>
              </w:rPr>
              <w:t>суб</w:t>
            </w:r>
            <w:proofErr w:type="spellEnd"/>
            <w:r w:rsidRPr="003B7703">
              <w:rPr>
                <w:rFonts w:ascii="Times New Roman" w:eastAsia="Times New Roman" w:hAnsi="Times New Roman" w:cs="Times New Roman"/>
                <w:sz w:val="24"/>
                <w:szCs w:val="24"/>
                <w:lang w:eastAsia="ru-RU"/>
              </w:rPr>
              <w:t>’</w:t>
            </w:r>
            <w:proofErr w:type="spellStart"/>
            <w:r w:rsidRPr="003B7703">
              <w:rPr>
                <w:rFonts w:ascii="Times New Roman" w:eastAsia="Times New Roman" w:hAnsi="Times New Roman" w:cs="Times New Roman"/>
                <w:sz w:val="24"/>
                <w:szCs w:val="24"/>
                <w:lang w:val="ru-RU" w:eastAsia="ru-RU"/>
              </w:rPr>
              <w:t>єктів</w:t>
            </w:r>
            <w:proofErr w:type="spellEnd"/>
            <w:r w:rsidRPr="003B7703">
              <w:rPr>
                <w:rFonts w:ascii="Times New Roman" w:eastAsia="Times New Roman" w:hAnsi="Times New Roman" w:cs="Times New Roman"/>
                <w:sz w:val="24"/>
                <w:szCs w:val="24"/>
                <w:lang w:eastAsia="ru-RU"/>
              </w:rPr>
              <w:t xml:space="preserve"> </w:t>
            </w:r>
            <w:r w:rsidRPr="003B7703">
              <w:rPr>
                <w:rFonts w:ascii="Times New Roman" w:eastAsia="Times New Roman" w:hAnsi="Times New Roman" w:cs="Times New Roman"/>
                <w:sz w:val="24"/>
                <w:szCs w:val="24"/>
                <w:lang w:val="ru-RU" w:eastAsia="ru-RU"/>
              </w:rPr>
              <w:t>малого</w:t>
            </w:r>
            <w:r w:rsidRPr="003B7703">
              <w:rPr>
                <w:rFonts w:ascii="Times New Roman" w:eastAsia="Times New Roman" w:hAnsi="Times New Roman" w:cs="Times New Roman"/>
                <w:sz w:val="24"/>
                <w:szCs w:val="24"/>
                <w:lang w:eastAsia="ru-RU"/>
              </w:rPr>
              <w:t xml:space="preserve"> </w:t>
            </w:r>
            <w:proofErr w:type="spellStart"/>
            <w:r w:rsidRPr="003B7703">
              <w:rPr>
                <w:rFonts w:ascii="Times New Roman" w:eastAsia="Times New Roman" w:hAnsi="Times New Roman" w:cs="Times New Roman"/>
                <w:sz w:val="24"/>
                <w:szCs w:val="24"/>
                <w:lang w:val="ru-RU" w:eastAsia="ru-RU"/>
              </w:rPr>
              <w:t>підприємництва</w:t>
            </w:r>
            <w:proofErr w:type="spellEnd"/>
            <w:r w:rsidRPr="003B7703">
              <w:rPr>
                <w:rFonts w:ascii="Times New Roman" w:eastAsia="Times New Roman" w:hAnsi="Times New Roman" w:cs="Times New Roman"/>
                <w:sz w:val="24"/>
                <w:szCs w:val="24"/>
                <w:lang w:eastAsia="ru-RU"/>
              </w:rPr>
              <w:t xml:space="preserve"> </w:t>
            </w:r>
            <w:proofErr w:type="spellStart"/>
            <w:r w:rsidRPr="003B7703">
              <w:rPr>
                <w:rFonts w:ascii="Times New Roman" w:eastAsia="Times New Roman" w:hAnsi="Times New Roman" w:cs="Times New Roman"/>
                <w:sz w:val="24"/>
                <w:szCs w:val="24"/>
                <w:lang w:val="ru-RU" w:eastAsia="ru-RU"/>
              </w:rPr>
              <w:t>щодо</w:t>
            </w:r>
            <w:proofErr w:type="spellEnd"/>
            <w:r w:rsidRPr="003B7703">
              <w:rPr>
                <w:rFonts w:ascii="Times New Roman" w:eastAsia="Times New Roman" w:hAnsi="Times New Roman" w:cs="Times New Roman"/>
                <w:sz w:val="24"/>
                <w:szCs w:val="24"/>
                <w:lang w:eastAsia="ru-RU"/>
              </w:rPr>
              <w:t xml:space="preserve"> </w:t>
            </w:r>
            <w:proofErr w:type="spellStart"/>
            <w:r w:rsidRPr="003B7703">
              <w:rPr>
                <w:rFonts w:ascii="Times New Roman" w:eastAsia="Times New Roman" w:hAnsi="Times New Roman" w:cs="Times New Roman"/>
                <w:sz w:val="24"/>
                <w:szCs w:val="24"/>
                <w:lang w:val="ru-RU" w:eastAsia="ru-RU"/>
              </w:rPr>
              <w:t>виконання</w:t>
            </w:r>
            <w:proofErr w:type="spellEnd"/>
            <w:r w:rsidRPr="003B7703">
              <w:rPr>
                <w:rFonts w:ascii="Times New Roman" w:eastAsia="Times New Roman" w:hAnsi="Times New Roman" w:cs="Times New Roman"/>
                <w:sz w:val="24"/>
                <w:szCs w:val="24"/>
                <w:lang w:eastAsia="ru-RU"/>
              </w:rPr>
              <w:t xml:space="preserve"> </w:t>
            </w:r>
            <w:proofErr w:type="spellStart"/>
            <w:r w:rsidRPr="003B7703">
              <w:rPr>
                <w:rFonts w:ascii="Times New Roman" w:eastAsia="Times New Roman" w:hAnsi="Times New Roman" w:cs="Times New Roman"/>
                <w:sz w:val="24"/>
                <w:szCs w:val="24"/>
                <w:lang w:val="ru-RU" w:eastAsia="ru-RU"/>
              </w:rPr>
              <w:t>регулювання</w:t>
            </w:r>
            <w:proofErr w:type="spellEnd"/>
            <w:r w:rsidRPr="003B7703">
              <w:rPr>
                <w:rFonts w:ascii="Times New Roman" w:eastAsia="Times New Roman" w:hAnsi="Times New Roman" w:cs="Times New Roman"/>
                <w:sz w:val="24"/>
                <w:szCs w:val="24"/>
                <w:lang w:eastAsia="ru-RU"/>
              </w:rPr>
              <w:t xml:space="preserve"> </w:t>
            </w:r>
            <w:r w:rsidRPr="003B7703">
              <w:rPr>
                <w:rFonts w:ascii="Times New Roman" w:eastAsia="Times New Roman" w:hAnsi="Times New Roman" w:cs="Times New Roman"/>
                <w:sz w:val="24"/>
                <w:szCs w:val="24"/>
                <w:lang w:val="ru-RU" w:eastAsia="ru-RU"/>
              </w:rPr>
              <w:t>та</w:t>
            </w:r>
            <w:r w:rsidRPr="003B7703">
              <w:rPr>
                <w:rFonts w:ascii="Times New Roman" w:eastAsia="Times New Roman" w:hAnsi="Times New Roman" w:cs="Times New Roman"/>
                <w:sz w:val="24"/>
                <w:szCs w:val="24"/>
                <w:lang w:eastAsia="ru-RU"/>
              </w:rPr>
              <w:t xml:space="preserve"> </w:t>
            </w:r>
            <w:proofErr w:type="spellStart"/>
            <w:r w:rsidRPr="003B7703">
              <w:rPr>
                <w:rFonts w:ascii="Times New Roman" w:eastAsia="Times New Roman" w:hAnsi="Times New Roman" w:cs="Times New Roman"/>
                <w:sz w:val="24"/>
                <w:szCs w:val="24"/>
                <w:lang w:val="ru-RU" w:eastAsia="ru-RU"/>
              </w:rPr>
              <w:t>звітування</w:t>
            </w:r>
            <w:proofErr w:type="spellEnd"/>
          </w:p>
        </w:tc>
      </w:tr>
      <w:tr w:rsidR="003B7703" w:rsidRPr="003B7703" w14:paraId="32D7E98E" w14:textId="77777777" w:rsidTr="003B770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14:paraId="49FD1186" w14:textId="77777777" w:rsidR="003B7703" w:rsidRPr="003B7703" w:rsidRDefault="003B7703" w:rsidP="003B7703">
            <w:pPr>
              <w:spacing w:after="150" w:line="15" w:lineRule="atLeast"/>
              <w:ind w:firstLine="450"/>
              <w:jc w:val="both"/>
              <w:textAlignment w:val="baseline"/>
              <w:rPr>
                <w:rFonts w:ascii="Times New Roman" w:eastAsia="Times New Roman" w:hAnsi="Times New Roman" w:cs="Times New Roman"/>
                <w:sz w:val="24"/>
                <w:szCs w:val="24"/>
                <w:lang w:val="uk-UA" w:eastAsia="ru-RU"/>
              </w:rPr>
            </w:pPr>
            <w:proofErr w:type="spellStart"/>
            <w:r w:rsidRPr="003B7703">
              <w:rPr>
                <w:rFonts w:ascii="Times New Roman" w:eastAsia="Times New Roman" w:hAnsi="Times New Roman" w:cs="Times New Roman"/>
                <w:sz w:val="24"/>
                <w:szCs w:val="24"/>
                <w:lang w:val="ru-RU" w:eastAsia="ru-RU"/>
              </w:rPr>
              <w:t>Розрахунок</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вартості</w:t>
            </w:r>
            <w:proofErr w:type="spellEnd"/>
            <w:r w:rsidRPr="003B7703">
              <w:rPr>
                <w:rFonts w:ascii="Times New Roman" w:eastAsia="Times New Roman" w:hAnsi="Times New Roman" w:cs="Times New Roman"/>
                <w:sz w:val="24"/>
                <w:szCs w:val="24"/>
                <w:lang w:val="ru-RU" w:eastAsia="ru-RU"/>
              </w:rPr>
              <w:t xml:space="preserve"> 1 </w:t>
            </w:r>
            <w:proofErr w:type="spellStart"/>
            <w:r w:rsidRPr="003B7703">
              <w:rPr>
                <w:rFonts w:ascii="Times New Roman" w:eastAsia="Times New Roman" w:hAnsi="Times New Roman" w:cs="Times New Roman"/>
                <w:sz w:val="24"/>
                <w:szCs w:val="24"/>
                <w:lang w:val="ru-RU" w:eastAsia="ru-RU"/>
              </w:rPr>
              <w:t>людино-години</w:t>
            </w:r>
            <w:proofErr w:type="spellEnd"/>
            <w:r w:rsidRPr="003B7703">
              <w:rPr>
                <w:rFonts w:ascii="Times New Roman" w:eastAsia="Times New Roman" w:hAnsi="Times New Roman" w:cs="Times New Roman"/>
                <w:sz w:val="24"/>
                <w:szCs w:val="24"/>
                <w:lang w:val="ru-RU" w:eastAsia="ru-RU"/>
              </w:rPr>
              <w:t>:</w:t>
            </w:r>
          </w:p>
          <w:p w14:paraId="0C962650" w14:textId="77777777" w:rsidR="003B7703" w:rsidRPr="003B7703" w:rsidRDefault="003B7703" w:rsidP="003B7703">
            <w:pPr>
              <w:spacing w:after="150" w:line="15" w:lineRule="atLeast"/>
              <w:ind w:left="185" w:right="281" w:firstLine="265"/>
              <w:jc w:val="both"/>
              <w:textAlignment w:val="baseline"/>
              <w:rPr>
                <w:rFonts w:ascii="Times New Roman" w:eastAsia="Times New Roman" w:hAnsi="Times New Roman" w:cs="Times New Roman"/>
                <w:sz w:val="24"/>
                <w:szCs w:val="24"/>
                <w:lang w:val="ru-RU" w:eastAsia="ru-RU"/>
              </w:rPr>
            </w:pPr>
            <w:r w:rsidRPr="003B7703">
              <w:rPr>
                <w:rFonts w:ascii="Times New Roman" w:eastAsia="Times New Roman" w:hAnsi="Times New Roman" w:cs="Times New Roman"/>
                <w:sz w:val="24"/>
                <w:szCs w:val="24"/>
                <w:lang w:val="ru-RU" w:eastAsia="ru-RU"/>
              </w:rPr>
              <w:t xml:space="preserve">Норма </w:t>
            </w:r>
            <w:proofErr w:type="spellStart"/>
            <w:r w:rsidRPr="003B7703">
              <w:rPr>
                <w:rFonts w:ascii="Times New Roman" w:eastAsia="Times New Roman" w:hAnsi="Times New Roman" w:cs="Times New Roman"/>
                <w:sz w:val="24"/>
                <w:szCs w:val="24"/>
                <w:lang w:val="ru-RU" w:eastAsia="ru-RU"/>
              </w:rPr>
              <w:t>робочого</w:t>
            </w:r>
            <w:proofErr w:type="spellEnd"/>
            <w:r w:rsidRPr="003B7703">
              <w:rPr>
                <w:rFonts w:ascii="Times New Roman" w:eastAsia="Times New Roman" w:hAnsi="Times New Roman" w:cs="Times New Roman"/>
                <w:sz w:val="24"/>
                <w:szCs w:val="24"/>
                <w:lang w:val="ru-RU" w:eastAsia="ru-RU"/>
              </w:rPr>
              <w:t xml:space="preserve"> часу на 2018 </w:t>
            </w:r>
            <w:proofErr w:type="spellStart"/>
            <w:r w:rsidRPr="003B7703">
              <w:rPr>
                <w:rFonts w:ascii="Times New Roman" w:eastAsia="Times New Roman" w:hAnsi="Times New Roman" w:cs="Times New Roman"/>
                <w:sz w:val="24"/>
                <w:szCs w:val="24"/>
                <w:lang w:val="ru-RU" w:eastAsia="ru-RU"/>
              </w:rPr>
              <w:t>рік</w:t>
            </w:r>
            <w:proofErr w:type="spellEnd"/>
            <w:r w:rsidRPr="003B7703">
              <w:rPr>
                <w:rFonts w:ascii="Times New Roman" w:eastAsia="Times New Roman" w:hAnsi="Times New Roman" w:cs="Times New Roman"/>
                <w:sz w:val="24"/>
                <w:szCs w:val="24"/>
                <w:lang w:val="ru-RU" w:eastAsia="ru-RU"/>
              </w:rPr>
              <w:t xml:space="preserve"> становить при 40-годинному </w:t>
            </w:r>
            <w:proofErr w:type="spellStart"/>
            <w:r w:rsidRPr="003B7703">
              <w:rPr>
                <w:rFonts w:ascii="Times New Roman" w:eastAsia="Times New Roman" w:hAnsi="Times New Roman" w:cs="Times New Roman"/>
                <w:sz w:val="24"/>
                <w:szCs w:val="24"/>
                <w:lang w:val="ru-RU" w:eastAsia="ru-RU"/>
              </w:rPr>
              <w:t>робочому</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тижні</w:t>
            </w:r>
            <w:proofErr w:type="spellEnd"/>
            <w:r w:rsidRPr="003B7703">
              <w:rPr>
                <w:rFonts w:ascii="Times New Roman" w:eastAsia="Times New Roman" w:hAnsi="Times New Roman" w:cs="Times New Roman"/>
                <w:sz w:val="24"/>
                <w:szCs w:val="24"/>
                <w:lang w:val="ru-RU" w:eastAsia="ru-RU"/>
              </w:rPr>
              <w:t xml:space="preserve"> –  1994            </w:t>
            </w:r>
            <w:proofErr w:type="spellStart"/>
            <w:r w:rsidRPr="003B7703">
              <w:rPr>
                <w:rFonts w:ascii="Times New Roman" w:eastAsia="Times New Roman" w:hAnsi="Times New Roman" w:cs="Times New Roman"/>
                <w:sz w:val="24"/>
                <w:szCs w:val="24"/>
                <w:lang w:val="ru-RU" w:eastAsia="ru-RU"/>
              </w:rPr>
              <w:t>години</w:t>
            </w:r>
            <w:proofErr w:type="spellEnd"/>
            <w:r w:rsidRPr="003B7703">
              <w:rPr>
                <w:rFonts w:ascii="Times New Roman" w:eastAsia="Times New Roman" w:hAnsi="Times New Roman" w:cs="Times New Roman"/>
                <w:sz w:val="24"/>
                <w:szCs w:val="24"/>
                <w:lang w:val="ru-RU" w:eastAsia="ru-RU"/>
              </w:rPr>
              <w:t xml:space="preserve"> (Лист </w:t>
            </w:r>
            <w:proofErr w:type="spellStart"/>
            <w:r w:rsidRPr="003B7703">
              <w:rPr>
                <w:rFonts w:ascii="Times New Roman" w:eastAsia="Times New Roman" w:hAnsi="Times New Roman" w:cs="Times New Roman"/>
                <w:sz w:val="24"/>
                <w:szCs w:val="24"/>
                <w:lang w:val="ru-RU" w:eastAsia="ru-RU"/>
              </w:rPr>
              <w:t>Мінсоцполітики</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України</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від</w:t>
            </w:r>
            <w:proofErr w:type="spellEnd"/>
            <w:r w:rsidRPr="003B7703">
              <w:rPr>
                <w:rFonts w:ascii="Times New Roman" w:eastAsia="Times New Roman" w:hAnsi="Times New Roman" w:cs="Times New Roman"/>
                <w:sz w:val="24"/>
                <w:szCs w:val="24"/>
                <w:lang w:val="ru-RU" w:eastAsia="ru-RU"/>
              </w:rPr>
              <w:t xml:space="preserve"> 19.10.2017 №224/0/103-17/214 «</w:t>
            </w:r>
            <w:proofErr w:type="spellStart"/>
            <w:r w:rsidRPr="003B7703">
              <w:rPr>
                <w:rFonts w:ascii="Times New Roman" w:eastAsia="Times New Roman" w:hAnsi="Times New Roman" w:cs="Times New Roman"/>
                <w:sz w:val="24"/>
                <w:szCs w:val="24"/>
                <w:lang w:val="ru-RU" w:eastAsia="ru-RU"/>
              </w:rPr>
              <w:t>Щодо</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норми</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тривалості</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робочого</w:t>
            </w:r>
            <w:proofErr w:type="spellEnd"/>
            <w:r w:rsidRPr="003B7703">
              <w:rPr>
                <w:rFonts w:ascii="Times New Roman" w:eastAsia="Times New Roman" w:hAnsi="Times New Roman" w:cs="Times New Roman"/>
                <w:sz w:val="24"/>
                <w:szCs w:val="24"/>
                <w:lang w:val="ru-RU" w:eastAsia="ru-RU"/>
              </w:rPr>
              <w:t xml:space="preserve"> часу»).</w:t>
            </w:r>
          </w:p>
          <w:p w14:paraId="77487C5D" w14:textId="77777777" w:rsidR="003B7703" w:rsidRPr="003B7703" w:rsidRDefault="003B7703" w:rsidP="003B7703">
            <w:pPr>
              <w:spacing w:after="150" w:line="15" w:lineRule="atLeast"/>
              <w:ind w:left="185" w:right="281" w:firstLine="265"/>
              <w:jc w:val="both"/>
              <w:textAlignment w:val="baseline"/>
              <w:rPr>
                <w:rFonts w:ascii="Times New Roman" w:eastAsia="Times New Roman" w:hAnsi="Times New Roman" w:cs="Times New Roman"/>
                <w:sz w:val="24"/>
                <w:szCs w:val="24"/>
                <w:lang w:val="uk-UA" w:eastAsia="ru-RU"/>
              </w:rPr>
            </w:pPr>
            <w:proofErr w:type="spellStart"/>
            <w:r w:rsidRPr="003B7703">
              <w:rPr>
                <w:rFonts w:ascii="Times New Roman" w:eastAsia="Times New Roman" w:hAnsi="Times New Roman" w:cs="Times New Roman"/>
                <w:sz w:val="24"/>
                <w:szCs w:val="24"/>
                <w:lang w:val="ru-RU" w:eastAsia="ru-RU"/>
              </w:rPr>
              <w:t>Використовується</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мінімальний</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розмір</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заробітної</w:t>
            </w:r>
            <w:proofErr w:type="spellEnd"/>
            <w:r w:rsidRPr="003B7703">
              <w:rPr>
                <w:rFonts w:ascii="Times New Roman" w:eastAsia="Times New Roman" w:hAnsi="Times New Roman" w:cs="Times New Roman"/>
                <w:sz w:val="24"/>
                <w:szCs w:val="24"/>
                <w:lang w:val="ru-RU" w:eastAsia="ru-RU"/>
              </w:rPr>
              <w:t xml:space="preserve"> плати.  </w:t>
            </w:r>
            <w:r w:rsidRPr="003B7703">
              <w:rPr>
                <w:rFonts w:ascii="Times New Roman" w:eastAsia="Times New Roman" w:hAnsi="Times New Roman" w:cs="Times New Roman"/>
                <w:sz w:val="24"/>
                <w:szCs w:val="24"/>
                <w:lang w:val="uk-UA" w:eastAsia="ru-RU"/>
              </w:rPr>
              <w:t>М</w:t>
            </w:r>
            <w:proofErr w:type="spellStart"/>
            <w:r w:rsidRPr="003B7703">
              <w:rPr>
                <w:rFonts w:ascii="Times New Roman" w:eastAsia="Times New Roman" w:hAnsi="Times New Roman" w:cs="Times New Roman"/>
                <w:sz w:val="24"/>
                <w:szCs w:val="24"/>
                <w:lang w:val="ru-RU" w:eastAsia="ru-RU"/>
              </w:rPr>
              <w:t>інімальний</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щомісячний</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розмір</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заробітної</w:t>
            </w:r>
            <w:proofErr w:type="spellEnd"/>
            <w:r w:rsidRPr="003B7703">
              <w:rPr>
                <w:rFonts w:ascii="Times New Roman" w:eastAsia="Times New Roman" w:hAnsi="Times New Roman" w:cs="Times New Roman"/>
                <w:sz w:val="24"/>
                <w:szCs w:val="24"/>
                <w:lang w:val="ru-RU" w:eastAsia="ru-RU"/>
              </w:rPr>
              <w:t xml:space="preserve"> плати на 01 </w:t>
            </w:r>
            <w:proofErr w:type="spellStart"/>
            <w:r w:rsidRPr="003B7703">
              <w:rPr>
                <w:rFonts w:ascii="Times New Roman" w:eastAsia="Times New Roman" w:hAnsi="Times New Roman" w:cs="Times New Roman"/>
                <w:sz w:val="24"/>
                <w:szCs w:val="24"/>
                <w:lang w:val="ru-RU" w:eastAsia="ru-RU"/>
              </w:rPr>
              <w:t>січня</w:t>
            </w:r>
            <w:proofErr w:type="spellEnd"/>
            <w:r w:rsidRPr="003B7703">
              <w:rPr>
                <w:rFonts w:ascii="Times New Roman" w:eastAsia="Times New Roman" w:hAnsi="Times New Roman" w:cs="Times New Roman"/>
                <w:sz w:val="24"/>
                <w:szCs w:val="24"/>
                <w:lang w:val="ru-RU" w:eastAsia="ru-RU"/>
              </w:rPr>
              <w:t xml:space="preserve"> 2018 року становить 3723,00 </w:t>
            </w:r>
            <w:proofErr w:type="spellStart"/>
            <w:r w:rsidRPr="003B7703">
              <w:rPr>
                <w:rFonts w:ascii="Times New Roman" w:eastAsia="Times New Roman" w:hAnsi="Times New Roman" w:cs="Times New Roman"/>
                <w:sz w:val="24"/>
                <w:szCs w:val="24"/>
                <w:lang w:val="ru-RU" w:eastAsia="ru-RU"/>
              </w:rPr>
              <w:t>грн</w:t>
            </w:r>
            <w:proofErr w:type="spellEnd"/>
            <w:r w:rsidRPr="003B7703">
              <w:rPr>
                <w:rFonts w:ascii="Times New Roman" w:eastAsia="Times New Roman" w:hAnsi="Times New Roman" w:cs="Times New Roman"/>
                <w:sz w:val="24"/>
                <w:szCs w:val="24"/>
                <w:lang w:val="ru-RU" w:eastAsia="ru-RU"/>
              </w:rPr>
              <w:t xml:space="preserve"> та  22,41       </w:t>
            </w:r>
            <w:proofErr w:type="spellStart"/>
            <w:r w:rsidRPr="003B7703">
              <w:rPr>
                <w:rFonts w:ascii="Times New Roman" w:eastAsia="Times New Roman" w:hAnsi="Times New Roman" w:cs="Times New Roman"/>
                <w:sz w:val="24"/>
                <w:szCs w:val="24"/>
                <w:lang w:val="ru-RU" w:eastAsia="ru-RU"/>
              </w:rPr>
              <w:t>грн</w:t>
            </w:r>
            <w:proofErr w:type="spellEnd"/>
            <w:r w:rsidRPr="003B7703">
              <w:rPr>
                <w:rFonts w:ascii="Times New Roman" w:eastAsia="Times New Roman" w:hAnsi="Times New Roman" w:cs="Times New Roman"/>
                <w:sz w:val="24"/>
                <w:szCs w:val="24"/>
                <w:lang w:val="ru-RU" w:eastAsia="ru-RU"/>
              </w:rPr>
              <w:t xml:space="preserve"> у </w:t>
            </w:r>
            <w:proofErr w:type="spellStart"/>
            <w:r w:rsidRPr="003B7703">
              <w:rPr>
                <w:rFonts w:ascii="Times New Roman" w:eastAsia="Times New Roman" w:hAnsi="Times New Roman" w:cs="Times New Roman"/>
                <w:sz w:val="24"/>
                <w:szCs w:val="24"/>
                <w:lang w:val="ru-RU" w:eastAsia="ru-RU"/>
              </w:rPr>
              <w:t>погодинному</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розмірі</w:t>
            </w:r>
            <w:proofErr w:type="spellEnd"/>
            <w:r w:rsidRPr="003B7703">
              <w:rPr>
                <w:rFonts w:ascii="Times New Roman" w:eastAsia="Times New Roman" w:hAnsi="Times New Roman" w:cs="Times New Roman"/>
                <w:sz w:val="24"/>
                <w:szCs w:val="24"/>
                <w:lang w:val="ru-RU" w:eastAsia="ru-RU"/>
              </w:rPr>
              <w:t>.</w:t>
            </w:r>
          </w:p>
        </w:tc>
      </w:tr>
      <w:tr w:rsidR="003B7703" w:rsidRPr="003B7703" w14:paraId="4ED9EAE0"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2027CA79"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9</w:t>
            </w:r>
          </w:p>
        </w:tc>
        <w:tc>
          <w:tcPr>
            <w:tcW w:w="2188" w:type="pct"/>
            <w:tcBorders>
              <w:top w:val="single" w:sz="4" w:space="0" w:color="auto"/>
              <w:left w:val="single" w:sz="4" w:space="0" w:color="auto"/>
              <w:bottom w:val="single" w:sz="4" w:space="0" w:color="auto"/>
              <w:right w:val="single" w:sz="4" w:space="0" w:color="auto"/>
            </w:tcBorders>
          </w:tcPr>
          <w:p w14:paraId="318F4E49" w14:textId="77777777" w:rsidR="003B7703" w:rsidRPr="003B7703" w:rsidRDefault="003B7703" w:rsidP="003B7703">
            <w:pPr>
              <w:spacing w:after="0" w:line="240" w:lineRule="auto"/>
              <w:ind w:left="182"/>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b/>
                <w:sz w:val="24"/>
                <w:szCs w:val="24"/>
                <w:lang w:val="uk-UA" w:eastAsia="ru-RU"/>
              </w:rPr>
              <w:t xml:space="preserve">Процедури отримання первинної інформації про вимоги регулювання </w:t>
            </w:r>
            <w:r w:rsidRPr="003B7703">
              <w:rPr>
                <w:rFonts w:ascii="Times New Roman" w:eastAsia="Times New Roman" w:hAnsi="Times New Roman" w:cs="Times New Roman"/>
                <w:sz w:val="24"/>
                <w:szCs w:val="24"/>
                <w:lang w:val="uk-UA" w:eastAsia="ru-RU"/>
              </w:rPr>
              <w:t xml:space="preserve">(регуляторний акт </w:t>
            </w:r>
            <w:r w:rsidRPr="003B7703">
              <w:rPr>
                <w:rFonts w:ascii="Times New Roman" w:eastAsia="Times New Roman" w:hAnsi="Times New Roman" w:cs="Times New Roman"/>
                <w:sz w:val="24"/>
                <w:szCs w:val="24"/>
                <w:lang w:val="uk-UA" w:eastAsia="ru-RU"/>
              </w:rPr>
              <w:lastRenderedPageBreak/>
              <w:t xml:space="preserve">друкується в засобах масової інформації та розміщений на веб-сайті Острозької міської ради) </w:t>
            </w:r>
          </w:p>
          <w:p w14:paraId="61BB278D" w14:textId="77777777" w:rsidR="003B7703" w:rsidRPr="003B7703" w:rsidRDefault="003B7703" w:rsidP="003B7703">
            <w:pPr>
              <w:spacing w:after="0" w:line="240" w:lineRule="auto"/>
              <w:ind w:left="182"/>
              <w:textAlignment w:val="baseline"/>
              <w:rPr>
                <w:rFonts w:ascii="Times New Roman" w:eastAsia="Times New Roman" w:hAnsi="Times New Roman" w:cs="Times New Roman"/>
                <w:sz w:val="24"/>
                <w:szCs w:val="24"/>
                <w:lang w:val="ru-RU" w:eastAsia="ru-RU"/>
              </w:rPr>
            </w:pPr>
            <w:proofErr w:type="spellStart"/>
            <w:r w:rsidRPr="003B7703">
              <w:rPr>
                <w:rFonts w:ascii="Times New Roman" w:eastAsia="Times New Roman" w:hAnsi="Times New Roman" w:cs="Times New Roman"/>
                <w:sz w:val="24"/>
                <w:szCs w:val="24"/>
                <w:lang w:val="ru-RU" w:eastAsia="ru-RU"/>
              </w:rPr>
              <w:t>Оціночно</w:t>
            </w:r>
            <w:proofErr w:type="spellEnd"/>
            <w:r w:rsidRPr="003B7703">
              <w:rPr>
                <w:rFonts w:ascii="Times New Roman" w:eastAsia="Times New Roman" w:hAnsi="Times New Roman" w:cs="Times New Roman"/>
                <w:sz w:val="24"/>
                <w:szCs w:val="24"/>
                <w:lang w:val="ru-RU" w:eastAsia="ru-RU"/>
              </w:rPr>
              <w:t xml:space="preserve">: час, </w:t>
            </w:r>
            <w:proofErr w:type="spellStart"/>
            <w:r w:rsidRPr="003B7703">
              <w:rPr>
                <w:rFonts w:ascii="Times New Roman" w:eastAsia="Times New Roman" w:hAnsi="Times New Roman" w:cs="Times New Roman"/>
                <w:sz w:val="24"/>
                <w:szCs w:val="24"/>
                <w:lang w:val="ru-RU" w:eastAsia="ru-RU"/>
              </w:rPr>
              <w:t>витрачений</w:t>
            </w:r>
            <w:proofErr w:type="spellEnd"/>
            <w:r w:rsidRPr="003B7703">
              <w:rPr>
                <w:rFonts w:ascii="Times New Roman" w:eastAsia="Times New Roman" w:hAnsi="Times New Roman" w:cs="Times New Roman"/>
                <w:sz w:val="24"/>
                <w:szCs w:val="24"/>
                <w:lang w:val="ru-RU" w:eastAsia="ru-RU"/>
              </w:rPr>
              <w:t xml:space="preserve"> на </w:t>
            </w:r>
            <w:proofErr w:type="spellStart"/>
            <w:r w:rsidRPr="003B7703">
              <w:rPr>
                <w:rFonts w:ascii="Times New Roman" w:eastAsia="Times New Roman" w:hAnsi="Times New Roman" w:cs="Times New Roman"/>
                <w:sz w:val="24"/>
                <w:szCs w:val="24"/>
                <w:lang w:val="ru-RU" w:eastAsia="ru-RU"/>
              </w:rPr>
              <w:t>пошук</w:t>
            </w:r>
            <w:proofErr w:type="spellEnd"/>
            <w:r w:rsidRPr="003B7703">
              <w:rPr>
                <w:rFonts w:ascii="Times New Roman" w:eastAsia="Times New Roman" w:hAnsi="Times New Roman" w:cs="Times New Roman"/>
                <w:sz w:val="24"/>
                <w:szCs w:val="24"/>
                <w:lang w:val="ru-RU" w:eastAsia="ru-RU"/>
              </w:rPr>
              <w:t xml:space="preserve"> та </w:t>
            </w:r>
            <w:proofErr w:type="spellStart"/>
            <w:r w:rsidRPr="003B7703">
              <w:rPr>
                <w:rFonts w:ascii="Times New Roman" w:eastAsia="Times New Roman" w:hAnsi="Times New Roman" w:cs="Times New Roman"/>
                <w:sz w:val="24"/>
                <w:szCs w:val="24"/>
                <w:lang w:val="ru-RU" w:eastAsia="ru-RU"/>
              </w:rPr>
              <w:t>читання</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рішення</w:t>
            </w:r>
            <w:proofErr w:type="spellEnd"/>
            <w:r w:rsidRPr="003B7703">
              <w:rPr>
                <w:rFonts w:ascii="Times New Roman" w:eastAsia="Times New Roman" w:hAnsi="Times New Roman" w:cs="Times New Roman"/>
                <w:sz w:val="24"/>
                <w:szCs w:val="24"/>
                <w:lang w:val="ru-RU" w:eastAsia="ru-RU"/>
              </w:rPr>
              <w:t xml:space="preserve"> та на </w:t>
            </w:r>
            <w:proofErr w:type="spellStart"/>
            <w:r w:rsidRPr="003B7703">
              <w:rPr>
                <w:rFonts w:ascii="Times New Roman" w:eastAsia="Times New Roman" w:hAnsi="Times New Roman" w:cs="Times New Roman"/>
                <w:sz w:val="24"/>
                <w:szCs w:val="24"/>
                <w:lang w:val="ru-RU" w:eastAsia="ru-RU"/>
              </w:rPr>
              <w:t>отримання</w:t>
            </w:r>
            <w:proofErr w:type="spellEnd"/>
            <w:r w:rsidRPr="003B7703">
              <w:rPr>
                <w:rFonts w:ascii="Times New Roman" w:eastAsia="Times New Roman" w:hAnsi="Times New Roman" w:cs="Times New Roman"/>
                <w:sz w:val="24"/>
                <w:szCs w:val="24"/>
                <w:lang w:val="ru-RU" w:eastAsia="ru-RU"/>
              </w:rPr>
              <w:t xml:space="preserve"> </w:t>
            </w:r>
            <w:proofErr w:type="spellStart"/>
            <w:proofErr w:type="gramStart"/>
            <w:r w:rsidRPr="003B7703">
              <w:rPr>
                <w:rFonts w:ascii="Times New Roman" w:eastAsia="Times New Roman" w:hAnsi="Times New Roman" w:cs="Times New Roman"/>
                <w:sz w:val="24"/>
                <w:szCs w:val="24"/>
                <w:lang w:val="ru-RU" w:eastAsia="ru-RU"/>
              </w:rPr>
              <w:t>консультації</w:t>
            </w:r>
            <w:proofErr w:type="spellEnd"/>
            <w:r w:rsidRPr="003B7703">
              <w:rPr>
                <w:rFonts w:ascii="Times New Roman" w:eastAsia="Times New Roman" w:hAnsi="Times New Roman" w:cs="Times New Roman"/>
                <w:sz w:val="24"/>
                <w:szCs w:val="24"/>
                <w:lang w:val="ru-RU" w:eastAsia="ru-RU"/>
              </w:rPr>
              <w:t xml:space="preserve">  -</w:t>
            </w:r>
            <w:proofErr w:type="gramEnd"/>
            <w:r w:rsidRPr="003B7703">
              <w:rPr>
                <w:rFonts w:ascii="Times New Roman" w:eastAsia="Times New Roman" w:hAnsi="Times New Roman" w:cs="Times New Roman"/>
                <w:sz w:val="24"/>
                <w:szCs w:val="24"/>
                <w:lang w:val="ru-RU" w:eastAsia="ru-RU"/>
              </w:rPr>
              <w:t xml:space="preserve"> 1 год. </w:t>
            </w:r>
            <w:proofErr w:type="spellStart"/>
            <w:r w:rsidRPr="003B7703">
              <w:rPr>
                <w:rFonts w:ascii="Times New Roman" w:eastAsia="Times New Roman" w:hAnsi="Times New Roman" w:cs="Times New Roman"/>
                <w:sz w:val="24"/>
                <w:szCs w:val="24"/>
                <w:lang w:val="ru-RU" w:eastAsia="ru-RU"/>
              </w:rPr>
              <w:t>Вартість</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Острозької</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громадсько-</w:t>
            </w:r>
            <w:proofErr w:type="gramStart"/>
            <w:r w:rsidRPr="003B7703">
              <w:rPr>
                <w:rFonts w:ascii="Times New Roman" w:eastAsia="Times New Roman" w:hAnsi="Times New Roman" w:cs="Times New Roman"/>
                <w:sz w:val="24"/>
                <w:szCs w:val="24"/>
                <w:lang w:val="ru-RU" w:eastAsia="ru-RU"/>
              </w:rPr>
              <w:t>політичної</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газети</w:t>
            </w:r>
            <w:proofErr w:type="spellEnd"/>
            <w:proofErr w:type="gram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Замкова</w:t>
            </w:r>
            <w:proofErr w:type="spellEnd"/>
            <w:r w:rsidRPr="003B7703">
              <w:rPr>
                <w:rFonts w:ascii="Times New Roman" w:eastAsia="Times New Roman" w:hAnsi="Times New Roman" w:cs="Times New Roman"/>
                <w:sz w:val="24"/>
                <w:szCs w:val="24"/>
                <w:lang w:val="ru-RU" w:eastAsia="ru-RU"/>
              </w:rPr>
              <w:t xml:space="preserve"> гора»  -  4 </w:t>
            </w:r>
            <w:proofErr w:type="spellStart"/>
            <w:r w:rsidRPr="003B7703">
              <w:rPr>
                <w:rFonts w:ascii="Times New Roman" w:eastAsia="Times New Roman" w:hAnsi="Times New Roman" w:cs="Times New Roman"/>
                <w:sz w:val="24"/>
                <w:szCs w:val="24"/>
                <w:lang w:val="ru-RU" w:eastAsia="ru-RU"/>
              </w:rPr>
              <w:t>грн</w:t>
            </w:r>
            <w:proofErr w:type="spellEnd"/>
          </w:p>
          <w:p w14:paraId="63E92EAD" w14:textId="77777777" w:rsidR="003B7703" w:rsidRPr="003B7703" w:rsidRDefault="003B7703" w:rsidP="003B7703">
            <w:pPr>
              <w:spacing w:before="100" w:beforeAutospacing="1" w:after="100" w:afterAutospacing="1" w:line="240" w:lineRule="auto"/>
              <w:contextualSpacing/>
              <w:rPr>
                <w:rFonts w:ascii="Times New Roman" w:eastAsia="Calibri" w:hAnsi="Times New Roman" w:cs="Times New Roman"/>
                <w:i/>
                <w:sz w:val="24"/>
                <w:szCs w:val="24"/>
                <w:lang w:val="uk-UA" w:eastAsia="ru-RU"/>
              </w:rPr>
            </w:pPr>
            <w:r w:rsidRPr="003B7703">
              <w:rPr>
                <w:rFonts w:ascii="Times New Roman" w:eastAsia="Calibri" w:hAnsi="Times New Roman" w:cs="Times New Roman"/>
                <w:i/>
                <w:sz w:val="24"/>
                <w:szCs w:val="24"/>
                <w:lang w:val="uk-UA" w:eastAsia="ru-RU"/>
              </w:rPr>
              <w:t xml:space="preserve">Формула: </w:t>
            </w:r>
          </w:p>
          <w:p w14:paraId="03B0969E" w14:textId="77777777" w:rsidR="003B7703" w:rsidRPr="003B7703" w:rsidRDefault="003B7703" w:rsidP="003B7703">
            <w:pPr>
              <w:spacing w:after="0" w:line="240" w:lineRule="auto"/>
              <w:ind w:left="182"/>
              <w:textAlignment w:val="baseline"/>
              <w:rPr>
                <w:rFonts w:ascii="Times New Roman" w:eastAsia="Times New Roman" w:hAnsi="Times New Roman" w:cs="Times New Roman"/>
                <w:sz w:val="24"/>
                <w:szCs w:val="24"/>
                <w:lang w:val="uk-UA" w:eastAsia="ru-RU"/>
              </w:rPr>
            </w:pPr>
          </w:p>
          <w:p w14:paraId="288ED0DD" w14:textId="77777777" w:rsidR="003B7703" w:rsidRPr="003B7703" w:rsidRDefault="003B7703" w:rsidP="003B7703">
            <w:pPr>
              <w:spacing w:after="0" w:line="15" w:lineRule="atLeast"/>
              <w:ind w:left="302"/>
              <w:jc w:val="both"/>
              <w:textAlignment w:val="baseline"/>
              <w:rPr>
                <w:rFonts w:ascii="Times New Roman" w:eastAsia="Times New Roman" w:hAnsi="Times New Roman" w:cs="Times New Roman"/>
                <w:i/>
                <w:sz w:val="24"/>
                <w:szCs w:val="24"/>
                <w:lang w:val="ru-RU" w:eastAsia="ru-RU"/>
              </w:rPr>
            </w:pPr>
            <w:proofErr w:type="spellStart"/>
            <w:r w:rsidRPr="003B7703">
              <w:rPr>
                <w:rFonts w:ascii="Times New Roman" w:eastAsia="Times New Roman" w:hAnsi="Times New Roman" w:cs="Times New Roman"/>
                <w:i/>
                <w:sz w:val="24"/>
                <w:szCs w:val="24"/>
                <w:lang w:val="ru-RU" w:eastAsia="ru-RU"/>
              </w:rPr>
              <w:t>витрати</w:t>
            </w:r>
            <w:proofErr w:type="spellEnd"/>
            <w:r w:rsidRPr="003B7703">
              <w:rPr>
                <w:rFonts w:ascii="Times New Roman" w:eastAsia="Times New Roman" w:hAnsi="Times New Roman" w:cs="Times New Roman"/>
                <w:i/>
                <w:sz w:val="24"/>
                <w:szCs w:val="24"/>
                <w:lang w:val="ru-RU" w:eastAsia="ru-RU"/>
              </w:rPr>
              <w:t xml:space="preserve"> часу на </w:t>
            </w:r>
            <w:proofErr w:type="spellStart"/>
            <w:r w:rsidRPr="003B7703">
              <w:rPr>
                <w:rFonts w:ascii="Times New Roman" w:eastAsia="Times New Roman" w:hAnsi="Times New Roman" w:cs="Times New Roman"/>
                <w:i/>
                <w:sz w:val="24"/>
                <w:szCs w:val="24"/>
                <w:lang w:val="ru-RU" w:eastAsia="ru-RU"/>
              </w:rPr>
              <w:t>отримання</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інформації</w:t>
            </w:r>
            <w:proofErr w:type="spellEnd"/>
            <w:r w:rsidRPr="003B7703">
              <w:rPr>
                <w:rFonts w:ascii="Times New Roman" w:eastAsia="Times New Roman" w:hAnsi="Times New Roman" w:cs="Times New Roman"/>
                <w:i/>
                <w:sz w:val="24"/>
                <w:szCs w:val="24"/>
                <w:lang w:val="ru-RU" w:eastAsia="ru-RU"/>
              </w:rPr>
              <w:t xml:space="preserve"> про </w:t>
            </w:r>
            <w:proofErr w:type="spellStart"/>
            <w:r w:rsidRPr="003B7703">
              <w:rPr>
                <w:rFonts w:ascii="Times New Roman" w:eastAsia="Times New Roman" w:hAnsi="Times New Roman" w:cs="Times New Roman"/>
                <w:i/>
                <w:sz w:val="24"/>
                <w:szCs w:val="24"/>
                <w:lang w:val="ru-RU" w:eastAsia="ru-RU"/>
              </w:rPr>
              <w:t>регулювання</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рішення</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міської</w:t>
            </w:r>
            <w:proofErr w:type="spellEnd"/>
            <w:r w:rsidRPr="003B7703">
              <w:rPr>
                <w:rFonts w:ascii="Times New Roman" w:eastAsia="Times New Roman" w:hAnsi="Times New Roman" w:cs="Times New Roman"/>
                <w:i/>
                <w:sz w:val="24"/>
                <w:szCs w:val="24"/>
                <w:lang w:val="ru-RU" w:eastAsia="ru-RU"/>
              </w:rPr>
              <w:t xml:space="preserve"> ради), </w:t>
            </w:r>
            <w:proofErr w:type="spellStart"/>
            <w:r w:rsidRPr="003B7703">
              <w:rPr>
                <w:rFonts w:ascii="Times New Roman" w:eastAsia="Times New Roman" w:hAnsi="Times New Roman" w:cs="Times New Roman"/>
                <w:i/>
                <w:sz w:val="24"/>
                <w:szCs w:val="24"/>
                <w:lang w:val="ru-RU" w:eastAsia="ru-RU"/>
              </w:rPr>
              <w:t>отримання</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необхідних</w:t>
            </w:r>
            <w:proofErr w:type="spellEnd"/>
            <w:r w:rsidRPr="003B7703">
              <w:rPr>
                <w:rFonts w:ascii="Times New Roman" w:eastAsia="Times New Roman" w:hAnsi="Times New Roman" w:cs="Times New Roman"/>
                <w:i/>
                <w:sz w:val="24"/>
                <w:szCs w:val="24"/>
                <w:lang w:val="ru-RU" w:eastAsia="ru-RU"/>
              </w:rPr>
              <w:t xml:space="preserve"> форм та заявок*</w:t>
            </w:r>
            <w:proofErr w:type="spellStart"/>
            <w:r w:rsidRPr="003B7703">
              <w:rPr>
                <w:rFonts w:ascii="Times New Roman" w:eastAsia="Times New Roman" w:hAnsi="Times New Roman" w:cs="Times New Roman"/>
                <w:i/>
                <w:sz w:val="24"/>
                <w:szCs w:val="24"/>
                <w:lang w:val="ru-RU" w:eastAsia="ru-RU"/>
              </w:rPr>
              <w:t>вартість</w:t>
            </w:r>
            <w:proofErr w:type="spellEnd"/>
            <w:r w:rsidRPr="003B7703">
              <w:rPr>
                <w:rFonts w:ascii="Times New Roman" w:eastAsia="Times New Roman" w:hAnsi="Times New Roman" w:cs="Times New Roman"/>
                <w:i/>
                <w:sz w:val="24"/>
                <w:szCs w:val="24"/>
                <w:lang w:val="ru-RU" w:eastAsia="ru-RU"/>
              </w:rPr>
              <w:t xml:space="preserve"> часу </w:t>
            </w:r>
            <w:proofErr w:type="spellStart"/>
            <w:r w:rsidRPr="003B7703">
              <w:rPr>
                <w:rFonts w:ascii="Times New Roman" w:eastAsia="Times New Roman" w:hAnsi="Times New Roman" w:cs="Times New Roman"/>
                <w:i/>
                <w:sz w:val="24"/>
                <w:szCs w:val="24"/>
                <w:lang w:val="ru-RU" w:eastAsia="ru-RU"/>
              </w:rPr>
              <w:t>суб’єкта</w:t>
            </w:r>
            <w:proofErr w:type="spellEnd"/>
            <w:r w:rsidRPr="003B7703">
              <w:rPr>
                <w:rFonts w:ascii="Times New Roman" w:eastAsia="Times New Roman" w:hAnsi="Times New Roman" w:cs="Times New Roman"/>
                <w:i/>
                <w:sz w:val="24"/>
                <w:szCs w:val="24"/>
                <w:lang w:val="ru-RU" w:eastAsia="ru-RU"/>
              </w:rPr>
              <w:t xml:space="preserve"> малого </w:t>
            </w:r>
            <w:proofErr w:type="spellStart"/>
            <w:r w:rsidRPr="003B7703">
              <w:rPr>
                <w:rFonts w:ascii="Times New Roman" w:eastAsia="Times New Roman" w:hAnsi="Times New Roman" w:cs="Times New Roman"/>
                <w:i/>
                <w:sz w:val="24"/>
                <w:szCs w:val="24"/>
                <w:lang w:val="ru-RU" w:eastAsia="ru-RU"/>
              </w:rPr>
              <w:t>підприємництва</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заробітна</w:t>
            </w:r>
            <w:proofErr w:type="spellEnd"/>
            <w:r w:rsidRPr="003B7703">
              <w:rPr>
                <w:rFonts w:ascii="Times New Roman" w:eastAsia="Times New Roman" w:hAnsi="Times New Roman" w:cs="Times New Roman"/>
                <w:i/>
                <w:sz w:val="24"/>
                <w:szCs w:val="24"/>
                <w:lang w:val="ru-RU" w:eastAsia="ru-RU"/>
              </w:rPr>
              <w:t xml:space="preserve"> </w:t>
            </w:r>
            <w:proofErr w:type="gramStart"/>
            <w:r w:rsidRPr="003B7703">
              <w:rPr>
                <w:rFonts w:ascii="Times New Roman" w:eastAsia="Times New Roman" w:hAnsi="Times New Roman" w:cs="Times New Roman"/>
                <w:i/>
                <w:sz w:val="24"/>
                <w:szCs w:val="24"/>
                <w:lang w:val="ru-RU" w:eastAsia="ru-RU"/>
              </w:rPr>
              <w:t>плата)*</w:t>
            </w:r>
            <w:proofErr w:type="spellStart"/>
            <w:proofErr w:type="gramEnd"/>
            <w:r w:rsidRPr="003B7703">
              <w:rPr>
                <w:rFonts w:ascii="Times New Roman" w:eastAsia="Times New Roman" w:hAnsi="Times New Roman" w:cs="Times New Roman"/>
                <w:i/>
                <w:sz w:val="24"/>
                <w:szCs w:val="24"/>
                <w:lang w:val="ru-RU" w:eastAsia="ru-RU"/>
              </w:rPr>
              <w:t>оціночна</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кількісь</w:t>
            </w:r>
            <w:proofErr w:type="spellEnd"/>
            <w:r w:rsidRPr="003B7703">
              <w:rPr>
                <w:rFonts w:ascii="Times New Roman" w:eastAsia="Times New Roman" w:hAnsi="Times New Roman" w:cs="Times New Roman"/>
                <w:i/>
                <w:sz w:val="24"/>
                <w:szCs w:val="24"/>
                <w:lang w:val="ru-RU" w:eastAsia="ru-RU"/>
              </w:rPr>
              <w:t xml:space="preserve"> форм</w:t>
            </w:r>
          </w:p>
          <w:p w14:paraId="09EF813C" w14:textId="77777777" w:rsidR="003B7703" w:rsidRPr="003B7703" w:rsidRDefault="003B7703" w:rsidP="003B7703">
            <w:pPr>
              <w:spacing w:after="0" w:line="15" w:lineRule="atLeast"/>
              <w:ind w:left="302"/>
              <w:jc w:val="both"/>
              <w:textAlignment w:val="baseline"/>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b/>
                <w:sz w:val="26"/>
                <w:szCs w:val="26"/>
                <w:lang w:val="ru-RU" w:eastAsia="ru-RU"/>
              </w:rPr>
              <w:t xml:space="preserve">  </w:t>
            </w:r>
          </w:p>
        </w:tc>
        <w:tc>
          <w:tcPr>
            <w:tcW w:w="1130" w:type="pct"/>
            <w:tcBorders>
              <w:top w:val="single" w:sz="4" w:space="0" w:color="auto"/>
              <w:left w:val="single" w:sz="4" w:space="0" w:color="auto"/>
              <w:bottom w:val="single" w:sz="4" w:space="0" w:color="auto"/>
              <w:right w:val="single" w:sz="4" w:space="0" w:color="auto"/>
            </w:tcBorders>
            <w:hideMark/>
          </w:tcPr>
          <w:p w14:paraId="443D9132"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lastRenderedPageBreak/>
              <w:t>1*22,41+4,00=26,41</w:t>
            </w:r>
          </w:p>
        </w:tc>
        <w:tc>
          <w:tcPr>
            <w:tcW w:w="706" w:type="pct"/>
            <w:tcBorders>
              <w:top w:val="single" w:sz="4" w:space="0" w:color="auto"/>
              <w:left w:val="single" w:sz="4" w:space="0" w:color="auto"/>
              <w:bottom w:val="single" w:sz="4" w:space="0" w:color="auto"/>
              <w:right w:val="single" w:sz="4" w:space="0" w:color="auto"/>
            </w:tcBorders>
            <w:hideMark/>
          </w:tcPr>
          <w:p w14:paraId="08F80010"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c>
          <w:tcPr>
            <w:tcW w:w="552" w:type="pct"/>
            <w:tcBorders>
              <w:top w:val="single" w:sz="4" w:space="0" w:color="auto"/>
              <w:left w:val="single" w:sz="4" w:space="0" w:color="auto"/>
              <w:bottom w:val="single" w:sz="4" w:space="0" w:color="auto"/>
              <w:right w:val="single" w:sz="4" w:space="0" w:color="auto"/>
            </w:tcBorders>
            <w:hideMark/>
          </w:tcPr>
          <w:p w14:paraId="2D271192"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r>
      <w:tr w:rsidR="003B7703" w:rsidRPr="003B7703" w14:paraId="0B7B38B7"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19146F3D"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10</w:t>
            </w:r>
          </w:p>
        </w:tc>
        <w:tc>
          <w:tcPr>
            <w:tcW w:w="2188" w:type="pct"/>
            <w:tcBorders>
              <w:top w:val="single" w:sz="4" w:space="0" w:color="auto"/>
              <w:left w:val="single" w:sz="4" w:space="0" w:color="auto"/>
              <w:bottom w:val="single" w:sz="4" w:space="0" w:color="auto"/>
              <w:right w:val="single" w:sz="4" w:space="0" w:color="auto"/>
            </w:tcBorders>
            <w:hideMark/>
          </w:tcPr>
          <w:p w14:paraId="3FFC4529"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Процедури</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організації</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виконання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вимог</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регулювання</w:t>
            </w:r>
            <w:proofErr w:type="spellEnd"/>
          </w:p>
          <w:p w14:paraId="4BF6131B"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ru-RU" w:eastAsia="ru-RU"/>
              </w:rPr>
            </w:pPr>
            <w:r w:rsidRPr="003B7703">
              <w:rPr>
                <w:rFonts w:ascii="Times New Roman" w:eastAsia="Times New Roman" w:hAnsi="Times New Roman" w:cs="Times New Roman"/>
                <w:i/>
                <w:sz w:val="24"/>
                <w:szCs w:val="24"/>
                <w:lang w:val="ru-RU" w:eastAsia="ru-RU"/>
              </w:rPr>
              <w:t>Формула:</w:t>
            </w:r>
          </w:p>
          <w:p w14:paraId="3A47CB26"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uk-UA" w:eastAsia="ru-RU"/>
              </w:rPr>
            </w:pPr>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витрати</w:t>
            </w:r>
            <w:proofErr w:type="spellEnd"/>
            <w:r w:rsidRPr="003B7703">
              <w:rPr>
                <w:rFonts w:ascii="Times New Roman" w:eastAsia="Times New Roman" w:hAnsi="Times New Roman" w:cs="Times New Roman"/>
                <w:i/>
                <w:sz w:val="24"/>
                <w:szCs w:val="24"/>
                <w:lang w:val="ru-RU" w:eastAsia="ru-RU"/>
              </w:rPr>
              <w:t xml:space="preserve"> часу на </w:t>
            </w:r>
            <w:proofErr w:type="spellStart"/>
            <w:r w:rsidRPr="003B7703">
              <w:rPr>
                <w:rFonts w:ascii="Times New Roman" w:eastAsia="Times New Roman" w:hAnsi="Times New Roman" w:cs="Times New Roman"/>
                <w:i/>
                <w:sz w:val="24"/>
                <w:szCs w:val="24"/>
                <w:lang w:val="ru-RU" w:eastAsia="ru-RU"/>
              </w:rPr>
              <w:t>розроблення</w:t>
            </w:r>
            <w:proofErr w:type="spellEnd"/>
            <w:r w:rsidRPr="003B7703">
              <w:rPr>
                <w:rFonts w:ascii="Times New Roman" w:eastAsia="Times New Roman" w:hAnsi="Times New Roman" w:cs="Times New Roman"/>
                <w:i/>
                <w:sz w:val="24"/>
                <w:szCs w:val="24"/>
                <w:lang w:val="ru-RU" w:eastAsia="ru-RU"/>
              </w:rPr>
              <w:t xml:space="preserve"> та      </w:t>
            </w:r>
            <w:proofErr w:type="spellStart"/>
            <w:r w:rsidRPr="003B7703">
              <w:rPr>
                <w:rFonts w:ascii="Times New Roman" w:eastAsia="Times New Roman" w:hAnsi="Times New Roman" w:cs="Times New Roman"/>
                <w:i/>
                <w:sz w:val="24"/>
                <w:szCs w:val="24"/>
                <w:lang w:val="ru-RU" w:eastAsia="ru-RU"/>
              </w:rPr>
              <w:t>впровадження</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внутрішніх</w:t>
            </w:r>
            <w:proofErr w:type="spellEnd"/>
            <w:r w:rsidRPr="003B7703">
              <w:rPr>
                <w:rFonts w:ascii="Times New Roman" w:eastAsia="Times New Roman" w:hAnsi="Times New Roman" w:cs="Times New Roman"/>
                <w:i/>
                <w:sz w:val="24"/>
                <w:szCs w:val="24"/>
                <w:lang w:val="ru-RU" w:eastAsia="ru-RU"/>
              </w:rPr>
              <w:t xml:space="preserve"> для </w:t>
            </w:r>
            <w:proofErr w:type="spellStart"/>
            <w:r w:rsidRPr="003B7703">
              <w:rPr>
                <w:rFonts w:ascii="Times New Roman" w:eastAsia="Times New Roman" w:hAnsi="Times New Roman" w:cs="Times New Roman"/>
                <w:i/>
                <w:sz w:val="24"/>
                <w:szCs w:val="24"/>
                <w:lang w:val="ru-RU" w:eastAsia="ru-RU"/>
              </w:rPr>
              <w:t>суб’єкта</w:t>
            </w:r>
            <w:proofErr w:type="spellEnd"/>
            <w:r w:rsidRPr="003B7703">
              <w:rPr>
                <w:rFonts w:ascii="Times New Roman" w:eastAsia="Times New Roman" w:hAnsi="Times New Roman" w:cs="Times New Roman"/>
                <w:i/>
                <w:sz w:val="24"/>
                <w:szCs w:val="24"/>
                <w:lang w:val="ru-RU" w:eastAsia="ru-RU"/>
              </w:rPr>
              <w:t xml:space="preserve"> малого </w:t>
            </w:r>
            <w:proofErr w:type="spellStart"/>
            <w:r w:rsidRPr="003B7703">
              <w:rPr>
                <w:rFonts w:ascii="Times New Roman" w:eastAsia="Times New Roman" w:hAnsi="Times New Roman" w:cs="Times New Roman"/>
                <w:i/>
                <w:sz w:val="24"/>
                <w:szCs w:val="24"/>
                <w:lang w:val="ru-RU" w:eastAsia="ru-RU"/>
              </w:rPr>
              <w:t>підприємництва</w:t>
            </w:r>
            <w:proofErr w:type="spellEnd"/>
            <w:r w:rsidRPr="003B7703">
              <w:rPr>
                <w:rFonts w:ascii="Times New Roman" w:eastAsia="Times New Roman" w:hAnsi="Times New Roman" w:cs="Times New Roman"/>
                <w:i/>
                <w:sz w:val="24"/>
                <w:szCs w:val="24"/>
                <w:lang w:val="ru-RU" w:eastAsia="ru-RU"/>
              </w:rPr>
              <w:t xml:space="preserve"> процедур на </w:t>
            </w:r>
            <w:proofErr w:type="spellStart"/>
            <w:r w:rsidRPr="003B7703">
              <w:rPr>
                <w:rFonts w:ascii="Times New Roman" w:eastAsia="Times New Roman" w:hAnsi="Times New Roman" w:cs="Times New Roman"/>
                <w:i/>
                <w:sz w:val="24"/>
                <w:szCs w:val="24"/>
                <w:lang w:val="ru-RU" w:eastAsia="ru-RU"/>
              </w:rPr>
              <w:t>впровадження</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вимог</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регулювання</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вартість</w:t>
            </w:r>
            <w:proofErr w:type="spellEnd"/>
            <w:r w:rsidRPr="003B7703">
              <w:rPr>
                <w:rFonts w:ascii="Times New Roman" w:eastAsia="Times New Roman" w:hAnsi="Times New Roman" w:cs="Times New Roman"/>
                <w:i/>
                <w:sz w:val="24"/>
                <w:szCs w:val="24"/>
                <w:lang w:val="ru-RU" w:eastAsia="ru-RU"/>
              </w:rPr>
              <w:t xml:space="preserve"> часу </w:t>
            </w:r>
            <w:proofErr w:type="spellStart"/>
            <w:r w:rsidRPr="003B7703">
              <w:rPr>
                <w:rFonts w:ascii="Times New Roman" w:eastAsia="Times New Roman" w:hAnsi="Times New Roman" w:cs="Times New Roman"/>
                <w:i/>
                <w:sz w:val="24"/>
                <w:szCs w:val="24"/>
                <w:lang w:val="ru-RU" w:eastAsia="ru-RU"/>
              </w:rPr>
              <w:t>суб’єкта</w:t>
            </w:r>
            <w:proofErr w:type="spellEnd"/>
            <w:r w:rsidRPr="003B7703">
              <w:rPr>
                <w:rFonts w:ascii="Times New Roman" w:eastAsia="Times New Roman" w:hAnsi="Times New Roman" w:cs="Times New Roman"/>
                <w:i/>
                <w:sz w:val="24"/>
                <w:szCs w:val="24"/>
                <w:lang w:val="ru-RU" w:eastAsia="ru-RU"/>
              </w:rPr>
              <w:t xml:space="preserve"> малого </w:t>
            </w:r>
            <w:proofErr w:type="spellStart"/>
            <w:r w:rsidRPr="003B7703">
              <w:rPr>
                <w:rFonts w:ascii="Times New Roman" w:eastAsia="Times New Roman" w:hAnsi="Times New Roman" w:cs="Times New Roman"/>
                <w:i/>
                <w:sz w:val="24"/>
                <w:szCs w:val="24"/>
                <w:lang w:val="ru-RU" w:eastAsia="ru-RU"/>
              </w:rPr>
              <w:t>підприємництва</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заробітна</w:t>
            </w:r>
            <w:proofErr w:type="spellEnd"/>
            <w:r w:rsidRPr="003B7703">
              <w:rPr>
                <w:rFonts w:ascii="Times New Roman" w:eastAsia="Times New Roman" w:hAnsi="Times New Roman" w:cs="Times New Roman"/>
                <w:i/>
                <w:sz w:val="24"/>
                <w:szCs w:val="24"/>
                <w:lang w:val="ru-RU" w:eastAsia="ru-RU"/>
              </w:rPr>
              <w:t xml:space="preserve"> плата) * </w:t>
            </w:r>
            <w:proofErr w:type="spellStart"/>
            <w:r w:rsidRPr="003B7703">
              <w:rPr>
                <w:rFonts w:ascii="Times New Roman" w:eastAsia="Times New Roman" w:hAnsi="Times New Roman" w:cs="Times New Roman"/>
                <w:i/>
                <w:sz w:val="24"/>
                <w:szCs w:val="24"/>
                <w:lang w:val="ru-RU" w:eastAsia="ru-RU"/>
              </w:rPr>
              <w:t>оціночна</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кількість</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внутрішніх</w:t>
            </w:r>
            <w:proofErr w:type="spellEnd"/>
            <w:r w:rsidRPr="003B7703">
              <w:rPr>
                <w:rFonts w:ascii="Times New Roman" w:eastAsia="Times New Roman" w:hAnsi="Times New Roman" w:cs="Times New Roman"/>
                <w:i/>
                <w:sz w:val="24"/>
                <w:szCs w:val="24"/>
                <w:lang w:val="ru-RU" w:eastAsia="ru-RU"/>
              </w:rPr>
              <w:t xml:space="preserve"> процедур</w:t>
            </w:r>
          </w:p>
        </w:tc>
        <w:tc>
          <w:tcPr>
            <w:tcW w:w="1130" w:type="pct"/>
            <w:tcBorders>
              <w:top w:val="single" w:sz="4" w:space="0" w:color="auto"/>
              <w:left w:val="single" w:sz="4" w:space="0" w:color="auto"/>
              <w:bottom w:val="single" w:sz="4" w:space="0" w:color="auto"/>
              <w:right w:val="single" w:sz="4" w:space="0" w:color="auto"/>
            </w:tcBorders>
            <w:hideMark/>
          </w:tcPr>
          <w:p w14:paraId="6F49508F"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1*22,41*1=22,41</w:t>
            </w:r>
          </w:p>
        </w:tc>
        <w:tc>
          <w:tcPr>
            <w:tcW w:w="706" w:type="pct"/>
            <w:tcBorders>
              <w:top w:val="single" w:sz="4" w:space="0" w:color="auto"/>
              <w:left w:val="single" w:sz="4" w:space="0" w:color="auto"/>
              <w:bottom w:val="single" w:sz="4" w:space="0" w:color="auto"/>
              <w:right w:val="single" w:sz="4" w:space="0" w:color="auto"/>
            </w:tcBorders>
            <w:hideMark/>
          </w:tcPr>
          <w:p w14:paraId="6AA48365"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c>
          <w:tcPr>
            <w:tcW w:w="552" w:type="pct"/>
            <w:tcBorders>
              <w:top w:val="single" w:sz="4" w:space="0" w:color="auto"/>
              <w:left w:val="single" w:sz="4" w:space="0" w:color="auto"/>
              <w:bottom w:val="single" w:sz="4" w:space="0" w:color="auto"/>
              <w:right w:val="single" w:sz="4" w:space="0" w:color="auto"/>
            </w:tcBorders>
            <w:hideMark/>
          </w:tcPr>
          <w:p w14:paraId="4451A6DD"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r>
      <w:tr w:rsidR="003B7703" w:rsidRPr="003B7703" w14:paraId="23A29934"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113B8273"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11</w:t>
            </w:r>
          </w:p>
        </w:tc>
        <w:tc>
          <w:tcPr>
            <w:tcW w:w="2188" w:type="pct"/>
            <w:tcBorders>
              <w:top w:val="single" w:sz="4" w:space="0" w:color="auto"/>
              <w:left w:val="single" w:sz="4" w:space="0" w:color="auto"/>
              <w:bottom w:val="single" w:sz="4" w:space="0" w:color="auto"/>
              <w:right w:val="single" w:sz="4" w:space="0" w:color="auto"/>
            </w:tcBorders>
            <w:hideMark/>
          </w:tcPr>
          <w:p w14:paraId="33083192"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b/>
                <w:sz w:val="24"/>
                <w:szCs w:val="24"/>
                <w:lang w:val="uk-UA" w:eastAsia="ru-RU"/>
              </w:rPr>
              <w:t>Процедури офіційного звітування</w:t>
            </w:r>
          </w:p>
          <w:p w14:paraId="5C6285EE"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uk-UA" w:eastAsia="ru-RU"/>
              </w:rPr>
            </w:pPr>
            <w:r w:rsidRPr="003B7703">
              <w:rPr>
                <w:rFonts w:ascii="Times New Roman" w:eastAsia="Times New Roman" w:hAnsi="Times New Roman" w:cs="Times New Roman"/>
                <w:i/>
                <w:sz w:val="24"/>
                <w:szCs w:val="24"/>
                <w:lang w:val="uk-UA" w:eastAsia="ru-RU"/>
              </w:rPr>
              <w:t>Формула:</w:t>
            </w:r>
          </w:p>
          <w:p w14:paraId="4AB8D7C6" w14:textId="77777777" w:rsidR="003B7703" w:rsidRPr="003B7703" w:rsidRDefault="003B7703" w:rsidP="003B7703">
            <w:pPr>
              <w:spacing w:after="0" w:line="240" w:lineRule="auto"/>
              <w:ind w:firstLine="182"/>
              <w:textAlignment w:val="baseline"/>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i/>
                <w:sz w:val="24"/>
                <w:szCs w:val="24"/>
                <w:lang w:val="uk-UA" w:eastAsia="ru-RU"/>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w:t>
            </w:r>
            <w:r w:rsidRPr="003B7703">
              <w:rPr>
                <w:rFonts w:ascii="Times New Roman" w:eastAsia="Times New Roman" w:hAnsi="Times New Roman" w:cs="Times New Roman"/>
                <w:i/>
                <w:sz w:val="24"/>
                <w:szCs w:val="24"/>
                <w:lang w:val="uk-UA" w:eastAsia="ru-RU"/>
              </w:rPr>
              <w:lastRenderedPageBreak/>
              <w:t>звітність, звітність до органу, поштовим зв’язком тощо) + оцінка витрат часу на корегування (оцінка природного рівня помилок)) *вартість часу суб’єкта малого підприємництва (заробітна плата) *оціночна кількість оригінальних звітів *кількість періодів звітності за рік</w:t>
            </w:r>
          </w:p>
        </w:tc>
        <w:tc>
          <w:tcPr>
            <w:tcW w:w="1130" w:type="pct"/>
            <w:tcBorders>
              <w:top w:val="single" w:sz="4" w:space="0" w:color="auto"/>
              <w:left w:val="single" w:sz="4" w:space="0" w:color="auto"/>
              <w:bottom w:val="single" w:sz="4" w:space="0" w:color="auto"/>
              <w:right w:val="single" w:sz="4" w:space="0" w:color="auto"/>
            </w:tcBorders>
            <w:hideMark/>
          </w:tcPr>
          <w:p w14:paraId="303A9861"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lastRenderedPageBreak/>
              <w:t>(0,2+0,3+0,2+0,</w:t>
            </w:r>
            <w:proofErr w:type="gramStart"/>
            <w:r w:rsidRPr="003B7703">
              <w:rPr>
                <w:rFonts w:ascii="Times New Roman" w:eastAsia="Times New Roman" w:hAnsi="Times New Roman" w:cs="Times New Roman"/>
                <w:sz w:val="24"/>
                <w:szCs w:val="24"/>
                <w:lang w:val="ru-RU" w:eastAsia="ru-RU"/>
              </w:rPr>
              <w:t>3)*</w:t>
            </w:r>
            <w:proofErr w:type="gramEnd"/>
          </w:p>
          <w:p w14:paraId="52F485B9"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22,41*1*1=22,41</w:t>
            </w:r>
          </w:p>
        </w:tc>
        <w:tc>
          <w:tcPr>
            <w:tcW w:w="706" w:type="pct"/>
            <w:tcBorders>
              <w:top w:val="single" w:sz="4" w:space="0" w:color="auto"/>
              <w:left w:val="single" w:sz="4" w:space="0" w:color="auto"/>
              <w:bottom w:val="single" w:sz="4" w:space="0" w:color="auto"/>
              <w:right w:val="single" w:sz="4" w:space="0" w:color="auto"/>
            </w:tcBorders>
            <w:hideMark/>
          </w:tcPr>
          <w:p w14:paraId="09BAE4CD"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22,41</w:t>
            </w:r>
          </w:p>
        </w:tc>
        <w:tc>
          <w:tcPr>
            <w:tcW w:w="552" w:type="pct"/>
            <w:tcBorders>
              <w:top w:val="single" w:sz="4" w:space="0" w:color="auto"/>
              <w:left w:val="single" w:sz="4" w:space="0" w:color="auto"/>
              <w:bottom w:val="single" w:sz="4" w:space="0" w:color="auto"/>
              <w:right w:val="single" w:sz="4" w:space="0" w:color="auto"/>
            </w:tcBorders>
            <w:hideMark/>
          </w:tcPr>
          <w:p w14:paraId="61E830BC"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112,05</w:t>
            </w:r>
          </w:p>
        </w:tc>
      </w:tr>
      <w:tr w:rsidR="003B7703" w:rsidRPr="003B7703" w14:paraId="47300219"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2FDC31DD"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12</w:t>
            </w:r>
          </w:p>
        </w:tc>
        <w:tc>
          <w:tcPr>
            <w:tcW w:w="2188" w:type="pct"/>
            <w:tcBorders>
              <w:top w:val="single" w:sz="4" w:space="0" w:color="auto"/>
              <w:left w:val="single" w:sz="4" w:space="0" w:color="auto"/>
              <w:bottom w:val="single" w:sz="4" w:space="0" w:color="auto"/>
              <w:right w:val="single" w:sz="4" w:space="0" w:color="auto"/>
            </w:tcBorders>
            <w:hideMark/>
          </w:tcPr>
          <w:p w14:paraId="2D71BA30"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Процедури</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щодо</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забезпечення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процесу</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перевірок</w:t>
            </w:r>
            <w:proofErr w:type="spellEnd"/>
            <w:r w:rsidRPr="003B7703">
              <w:rPr>
                <w:rFonts w:ascii="Times New Roman" w:eastAsia="Times New Roman" w:hAnsi="Times New Roman" w:cs="Times New Roman"/>
                <w:b/>
                <w:sz w:val="24"/>
                <w:szCs w:val="24"/>
                <w:lang w:val="ru-RU" w:eastAsia="ru-RU"/>
              </w:rPr>
              <w:t xml:space="preserve"> </w:t>
            </w:r>
          </w:p>
          <w:p w14:paraId="7F00812D"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ru-RU" w:eastAsia="ru-RU"/>
              </w:rPr>
            </w:pPr>
            <w:r w:rsidRPr="003B7703">
              <w:rPr>
                <w:rFonts w:ascii="Times New Roman" w:eastAsia="Times New Roman" w:hAnsi="Times New Roman" w:cs="Times New Roman"/>
                <w:i/>
                <w:sz w:val="24"/>
                <w:szCs w:val="24"/>
                <w:lang w:val="ru-RU" w:eastAsia="ru-RU"/>
              </w:rPr>
              <w:t xml:space="preserve">Формула: </w:t>
            </w:r>
          </w:p>
          <w:p w14:paraId="51688EF6" w14:textId="77777777" w:rsidR="003B7703" w:rsidRPr="003B7703" w:rsidRDefault="003B7703" w:rsidP="003B7703">
            <w:pPr>
              <w:spacing w:after="0" w:line="240" w:lineRule="auto"/>
              <w:ind w:firstLine="182"/>
              <w:textAlignment w:val="baseline"/>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i/>
                <w:sz w:val="24"/>
                <w:szCs w:val="24"/>
                <w:lang w:val="ru-RU" w:eastAsia="ru-RU"/>
              </w:rPr>
              <w:t>витрати</w:t>
            </w:r>
            <w:proofErr w:type="spellEnd"/>
            <w:r w:rsidRPr="003B7703">
              <w:rPr>
                <w:rFonts w:ascii="Times New Roman" w:eastAsia="Times New Roman" w:hAnsi="Times New Roman" w:cs="Times New Roman"/>
                <w:i/>
                <w:sz w:val="24"/>
                <w:szCs w:val="24"/>
                <w:lang w:val="ru-RU" w:eastAsia="ru-RU"/>
              </w:rPr>
              <w:t xml:space="preserve"> часу на </w:t>
            </w:r>
            <w:proofErr w:type="spellStart"/>
            <w:r w:rsidRPr="003B7703">
              <w:rPr>
                <w:rFonts w:ascii="Times New Roman" w:eastAsia="Times New Roman" w:hAnsi="Times New Roman" w:cs="Times New Roman"/>
                <w:i/>
                <w:sz w:val="24"/>
                <w:szCs w:val="24"/>
                <w:lang w:val="ru-RU" w:eastAsia="ru-RU"/>
              </w:rPr>
              <w:t>забезпечення</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процесу</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перевірок</w:t>
            </w:r>
            <w:proofErr w:type="spellEnd"/>
            <w:r w:rsidRPr="003B7703">
              <w:rPr>
                <w:rFonts w:ascii="Times New Roman" w:eastAsia="Times New Roman" w:hAnsi="Times New Roman" w:cs="Times New Roman"/>
                <w:i/>
                <w:sz w:val="24"/>
                <w:szCs w:val="24"/>
                <w:lang w:val="ru-RU" w:eastAsia="ru-RU"/>
              </w:rPr>
              <w:t xml:space="preserve"> з боку </w:t>
            </w:r>
            <w:proofErr w:type="spellStart"/>
            <w:r w:rsidRPr="003B7703">
              <w:rPr>
                <w:rFonts w:ascii="Times New Roman" w:eastAsia="Times New Roman" w:hAnsi="Times New Roman" w:cs="Times New Roman"/>
                <w:i/>
                <w:sz w:val="24"/>
                <w:szCs w:val="24"/>
                <w:lang w:val="ru-RU" w:eastAsia="ru-RU"/>
              </w:rPr>
              <w:t>контролюючих</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органів</w:t>
            </w:r>
            <w:proofErr w:type="spellEnd"/>
            <w:r w:rsidRPr="003B7703">
              <w:rPr>
                <w:rFonts w:ascii="Times New Roman" w:eastAsia="Times New Roman" w:hAnsi="Times New Roman" w:cs="Times New Roman"/>
                <w:i/>
                <w:sz w:val="24"/>
                <w:szCs w:val="24"/>
                <w:lang w:val="ru-RU" w:eastAsia="ru-RU"/>
              </w:rPr>
              <w:t xml:space="preserve"> * </w:t>
            </w:r>
            <w:proofErr w:type="spellStart"/>
            <w:r w:rsidRPr="003B7703">
              <w:rPr>
                <w:rFonts w:ascii="Times New Roman" w:eastAsia="Times New Roman" w:hAnsi="Times New Roman" w:cs="Times New Roman"/>
                <w:i/>
                <w:sz w:val="24"/>
                <w:szCs w:val="24"/>
                <w:lang w:val="ru-RU" w:eastAsia="ru-RU"/>
              </w:rPr>
              <w:t>вартість</w:t>
            </w:r>
            <w:proofErr w:type="spellEnd"/>
            <w:r w:rsidRPr="003B7703">
              <w:rPr>
                <w:rFonts w:ascii="Times New Roman" w:eastAsia="Times New Roman" w:hAnsi="Times New Roman" w:cs="Times New Roman"/>
                <w:i/>
                <w:sz w:val="24"/>
                <w:szCs w:val="24"/>
                <w:lang w:val="ru-RU" w:eastAsia="ru-RU"/>
              </w:rPr>
              <w:t xml:space="preserve"> часу </w:t>
            </w:r>
            <w:proofErr w:type="spellStart"/>
            <w:r w:rsidRPr="003B7703">
              <w:rPr>
                <w:rFonts w:ascii="Times New Roman" w:eastAsia="Times New Roman" w:hAnsi="Times New Roman" w:cs="Times New Roman"/>
                <w:i/>
                <w:sz w:val="24"/>
                <w:szCs w:val="24"/>
                <w:lang w:val="ru-RU" w:eastAsia="ru-RU"/>
              </w:rPr>
              <w:t>суб’єкта</w:t>
            </w:r>
            <w:proofErr w:type="spellEnd"/>
            <w:r w:rsidRPr="003B7703">
              <w:rPr>
                <w:rFonts w:ascii="Times New Roman" w:eastAsia="Times New Roman" w:hAnsi="Times New Roman" w:cs="Times New Roman"/>
                <w:i/>
                <w:sz w:val="24"/>
                <w:szCs w:val="24"/>
                <w:lang w:val="ru-RU" w:eastAsia="ru-RU"/>
              </w:rPr>
              <w:t xml:space="preserve"> малого </w:t>
            </w:r>
            <w:proofErr w:type="spellStart"/>
            <w:r w:rsidRPr="003B7703">
              <w:rPr>
                <w:rFonts w:ascii="Times New Roman" w:eastAsia="Times New Roman" w:hAnsi="Times New Roman" w:cs="Times New Roman"/>
                <w:i/>
                <w:sz w:val="24"/>
                <w:szCs w:val="24"/>
                <w:lang w:val="ru-RU" w:eastAsia="ru-RU"/>
              </w:rPr>
              <w:t>підприємництва</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заробітна</w:t>
            </w:r>
            <w:proofErr w:type="spellEnd"/>
            <w:r w:rsidRPr="003B7703">
              <w:rPr>
                <w:rFonts w:ascii="Times New Roman" w:eastAsia="Times New Roman" w:hAnsi="Times New Roman" w:cs="Times New Roman"/>
                <w:i/>
                <w:sz w:val="24"/>
                <w:szCs w:val="24"/>
                <w:lang w:val="ru-RU" w:eastAsia="ru-RU"/>
              </w:rPr>
              <w:t xml:space="preserve"> плата) *</w:t>
            </w:r>
            <w:proofErr w:type="spellStart"/>
            <w:r w:rsidRPr="003B7703">
              <w:rPr>
                <w:rFonts w:ascii="Times New Roman" w:eastAsia="Times New Roman" w:hAnsi="Times New Roman" w:cs="Times New Roman"/>
                <w:i/>
                <w:sz w:val="24"/>
                <w:szCs w:val="24"/>
                <w:lang w:val="ru-RU" w:eastAsia="ru-RU"/>
              </w:rPr>
              <w:t>оціночна</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кількість</w:t>
            </w:r>
            <w:proofErr w:type="spellEnd"/>
            <w:r w:rsidRPr="003B7703">
              <w:rPr>
                <w:rFonts w:ascii="Times New Roman" w:eastAsia="Times New Roman" w:hAnsi="Times New Roman" w:cs="Times New Roman"/>
                <w:i/>
                <w:sz w:val="24"/>
                <w:szCs w:val="24"/>
                <w:lang w:val="ru-RU" w:eastAsia="ru-RU"/>
              </w:rPr>
              <w:t xml:space="preserve"> </w:t>
            </w:r>
            <w:proofErr w:type="spellStart"/>
            <w:r w:rsidRPr="003B7703">
              <w:rPr>
                <w:rFonts w:ascii="Times New Roman" w:eastAsia="Times New Roman" w:hAnsi="Times New Roman" w:cs="Times New Roman"/>
                <w:i/>
                <w:sz w:val="24"/>
                <w:szCs w:val="24"/>
                <w:lang w:val="ru-RU" w:eastAsia="ru-RU"/>
              </w:rPr>
              <w:t>перевірок</w:t>
            </w:r>
            <w:proofErr w:type="spellEnd"/>
            <w:r w:rsidRPr="003B7703">
              <w:rPr>
                <w:rFonts w:ascii="Times New Roman" w:eastAsia="Times New Roman" w:hAnsi="Times New Roman" w:cs="Times New Roman"/>
                <w:i/>
                <w:sz w:val="24"/>
                <w:szCs w:val="24"/>
                <w:lang w:val="ru-RU" w:eastAsia="ru-RU"/>
              </w:rPr>
              <w:t xml:space="preserve"> за </w:t>
            </w:r>
            <w:proofErr w:type="spellStart"/>
            <w:r w:rsidRPr="003B7703">
              <w:rPr>
                <w:rFonts w:ascii="Times New Roman" w:eastAsia="Times New Roman" w:hAnsi="Times New Roman" w:cs="Times New Roman"/>
                <w:i/>
                <w:sz w:val="24"/>
                <w:szCs w:val="24"/>
                <w:lang w:val="ru-RU" w:eastAsia="ru-RU"/>
              </w:rPr>
              <w:t>рік</w:t>
            </w:r>
            <w:proofErr w:type="spellEnd"/>
          </w:p>
        </w:tc>
        <w:tc>
          <w:tcPr>
            <w:tcW w:w="1130" w:type="pct"/>
            <w:tcBorders>
              <w:top w:val="single" w:sz="4" w:space="0" w:color="auto"/>
              <w:left w:val="single" w:sz="4" w:space="0" w:color="auto"/>
              <w:bottom w:val="single" w:sz="4" w:space="0" w:color="auto"/>
              <w:right w:val="single" w:sz="4" w:space="0" w:color="auto"/>
            </w:tcBorders>
            <w:hideMark/>
          </w:tcPr>
          <w:p w14:paraId="334157B3"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c>
          <w:tcPr>
            <w:tcW w:w="706" w:type="pct"/>
            <w:tcBorders>
              <w:top w:val="single" w:sz="4" w:space="0" w:color="auto"/>
              <w:left w:val="single" w:sz="4" w:space="0" w:color="auto"/>
              <w:bottom w:val="single" w:sz="4" w:space="0" w:color="auto"/>
              <w:right w:val="single" w:sz="4" w:space="0" w:color="auto"/>
            </w:tcBorders>
            <w:hideMark/>
          </w:tcPr>
          <w:p w14:paraId="6CCE29D1"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c>
          <w:tcPr>
            <w:tcW w:w="552" w:type="pct"/>
            <w:tcBorders>
              <w:top w:val="single" w:sz="4" w:space="0" w:color="auto"/>
              <w:left w:val="single" w:sz="4" w:space="0" w:color="auto"/>
              <w:bottom w:val="single" w:sz="4" w:space="0" w:color="auto"/>
              <w:right w:val="single" w:sz="4" w:space="0" w:color="auto"/>
            </w:tcBorders>
            <w:hideMark/>
          </w:tcPr>
          <w:p w14:paraId="3C27352E"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r>
      <w:tr w:rsidR="003B7703" w:rsidRPr="003B7703" w14:paraId="18281245"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17CD5180"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13</w:t>
            </w:r>
          </w:p>
        </w:tc>
        <w:tc>
          <w:tcPr>
            <w:tcW w:w="2188" w:type="pct"/>
            <w:tcBorders>
              <w:top w:val="single" w:sz="4" w:space="0" w:color="auto"/>
              <w:left w:val="single" w:sz="4" w:space="0" w:color="auto"/>
              <w:bottom w:val="single" w:sz="4" w:space="0" w:color="auto"/>
              <w:right w:val="single" w:sz="4" w:space="0" w:color="auto"/>
            </w:tcBorders>
            <w:hideMark/>
          </w:tcPr>
          <w:p w14:paraId="3ABC5BDD" w14:textId="77777777" w:rsidR="003B7703" w:rsidRPr="003B7703" w:rsidRDefault="003B7703" w:rsidP="003B7703">
            <w:pPr>
              <w:spacing w:before="100" w:beforeAutospacing="1" w:after="100" w:afterAutospacing="1" w:line="240" w:lineRule="auto"/>
              <w:contextualSpacing/>
              <w:rPr>
                <w:rFonts w:ascii="Times New Roman" w:eastAsia="Calibri" w:hAnsi="Times New Roman" w:cs="Times New Roman"/>
                <w:sz w:val="24"/>
                <w:szCs w:val="24"/>
                <w:lang w:val="uk-UA" w:eastAsia="ru-RU"/>
              </w:rPr>
            </w:pPr>
            <w:r w:rsidRPr="003B7703">
              <w:rPr>
                <w:rFonts w:ascii="Times New Roman" w:eastAsia="Calibri" w:hAnsi="Times New Roman" w:cs="Times New Roman"/>
                <w:sz w:val="24"/>
                <w:szCs w:val="24"/>
                <w:lang w:val="uk-UA" w:eastAsia="ru-RU"/>
              </w:rPr>
              <w:t>Інші процедури (уточнити)</w:t>
            </w:r>
          </w:p>
        </w:tc>
        <w:tc>
          <w:tcPr>
            <w:tcW w:w="1130" w:type="pct"/>
            <w:tcBorders>
              <w:top w:val="single" w:sz="4" w:space="0" w:color="auto"/>
              <w:left w:val="single" w:sz="4" w:space="0" w:color="auto"/>
              <w:bottom w:val="single" w:sz="4" w:space="0" w:color="auto"/>
              <w:right w:val="single" w:sz="4" w:space="0" w:color="auto"/>
            </w:tcBorders>
            <w:hideMark/>
          </w:tcPr>
          <w:p w14:paraId="671D083F"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c>
          <w:tcPr>
            <w:tcW w:w="706" w:type="pct"/>
            <w:tcBorders>
              <w:top w:val="single" w:sz="4" w:space="0" w:color="auto"/>
              <w:left w:val="single" w:sz="4" w:space="0" w:color="auto"/>
              <w:bottom w:val="single" w:sz="4" w:space="0" w:color="auto"/>
              <w:right w:val="single" w:sz="4" w:space="0" w:color="auto"/>
            </w:tcBorders>
            <w:hideMark/>
          </w:tcPr>
          <w:p w14:paraId="5FD2465B"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c>
          <w:tcPr>
            <w:tcW w:w="552" w:type="pct"/>
            <w:tcBorders>
              <w:top w:val="single" w:sz="4" w:space="0" w:color="auto"/>
              <w:left w:val="single" w:sz="4" w:space="0" w:color="auto"/>
              <w:bottom w:val="single" w:sz="4" w:space="0" w:color="auto"/>
              <w:right w:val="single" w:sz="4" w:space="0" w:color="auto"/>
            </w:tcBorders>
            <w:hideMark/>
          </w:tcPr>
          <w:p w14:paraId="20E1F95C"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w:t>
            </w:r>
          </w:p>
        </w:tc>
      </w:tr>
      <w:tr w:rsidR="003B7703" w:rsidRPr="003B7703" w14:paraId="62FDBEBC"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54519E5B"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14</w:t>
            </w:r>
          </w:p>
        </w:tc>
        <w:tc>
          <w:tcPr>
            <w:tcW w:w="2188" w:type="pct"/>
            <w:tcBorders>
              <w:top w:val="single" w:sz="4" w:space="0" w:color="auto"/>
              <w:left w:val="single" w:sz="4" w:space="0" w:color="auto"/>
              <w:bottom w:val="single" w:sz="4" w:space="0" w:color="auto"/>
              <w:right w:val="single" w:sz="4" w:space="0" w:color="auto"/>
            </w:tcBorders>
            <w:hideMark/>
          </w:tcPr>
          <w:p w14:paraId="5A34F93A"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b/>
                <w:sz w:val="24"/>
                <w:szCs w:val="24"/>
                <w:lang w:val="ru-RU" w:eastAsia="ru-RU"/>
              </w:rPr>
              <w:t xml:space="preserve">Разом, </w:t>
            </w:r>
            <w:proofErr w:type="spellStart"/>
            <w:r w:rsidRPr="003B7703">
              <w:rPr>
                <w:rFonts w:ascii="Times New Roman" w:eastAsia="Times New Roman" w:hAnsi="Times New Roman" w:cs="Times New Roman"/>
                <w:b/>
                <w:sz w:val="24"/>
                <w:szCs w:val="24"/>
                <w:lang w:val="ru-RU" w:eastAsia="ru-RU"/>
              </w:rPr>
              <w:t>гривень</w:t>
            </w:r>
            <w:proofErr w:type="spellEnd"/>
          </w:p>
          <w:p w14:paraId="3D49FCB0"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ru-RU" w:eastAsia="ru-RU"/>
              </w:rPr>
            </w:pPr>
            <w:r w:rsidRPr="003B7703">
              <w:rPr>
                <w:rFonts w:ascii="Times New Roman" w:eastAsia="Times New Roman" w:hAnsi="Times New Roman" w:cs="Times New Roman"/>
                <w:i/>
                <w:sz w:val="24"/>
                <w:szCs w:val="24"/>
                <w:lang w:val="ru-RU" w:eastAsia="ru-RU"/>
              </w:rPr>
              <w:t xml:space="preserve">Формула: </w:t>
            </w:r>
          </w:p>
          <w:p w14:paraId="5A6FC4E0" w14:textId="77777777" w:rsidR="003B7703" w:rsidRPr="003B7703" w:rsidRDefault="003B7703" w:rsidP="003B7703">
            <w:pPr>
              <w:spacing w:after="0" w:line="240" w:lineRule="auto"/>
              <w:ind w:firstLine="182"/>
              <w:textAlignment w:val="baseline"/>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i/>
                <w:sz w:val="24"/>
                <w:szCs w:val="24"/>
                <w:lang w:val="ru-RU" w:eastAsia="ru-RU"/>
              </w:rPr>
              <w:t xml:space="preserve">(сума </w:t>
            </w:r>
            <w:proofErr w:type="spellStart"/>
            <w:r w:rsidRPr="003B7703">
              <w:rPr>
                <w:rFonts w:ascii="Times New Roman" w:eastAsia="Times New Roman" w:hAnsi="Times New Roman" w:cs="Times New Roman"/>
                <w:i/>
                <w:sz w:val="24"/>
                <w:szCs w:val="24"/>
                <w:lang w:val="ru-RU" w:eastAsia="ru-RU"/>
              </w:rPr>
              <w:t>рядків</w:t>
            </w:r>
            <w:proofErr w:type="spellEnd"/>
            <w:r w:rsidRPr="003B7703">
              <w:rPr>
                <w:rFonts w:ascii="Times New Roman" w:eastAsia="Times New Roman" w:hAnsi="Times New Roman" w:cs="Times New Roman"/>
                <w:i/>
                <w:sz w:val="24"/>
                <w:szCs w:val="24"/>
                <w:lang w:val="ru-RU" w:eastAsia="ru-RU"/>
              </w:rPr>
              <w:t xml:space="preserve"> 9 + 10 + 11 + 12 + 13)</w:t>
            </w:r>
          </w:p>
        </w:tc>
        <w:tc>
          <w:tcPr>
            <w:tcW w:w="1130" w:type="pct"/>
            <w:tcBorders>
              <w:top w:val="single" w:sz="4" w:space="0" w:color="auto"/>
              <w:left w:val="single" w:sz="4" w:space="0" w:color="auto"/>
              <w:bottom w:val="single" w:sz="4" w:space="0" w:color="auto"/>
              <w:right w:val="single" w:sz="4" w:space="0" w:color="auto"/>
            </w:tcBorders>
            <w:hideMark/>
          </w:tcPr>
          <w:p w14:paraId="0CE0B685"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71,23</w:t>
            </w:r>
          </w:p>
        </w:tc>
        <w:tc>
          <w:tcPr>
            <w:tcW w:w="706" w:type="pct"/>
            <w:tcBorders>
              <w:top w:val="single" w:sz="4" w:space="0" w:color="auto"/>
              <w:left w:val="single" w:sz="4" w:space="0" w:color="auto"/>
              <w:bottom w:val="single" w:sz="4" w:space="0" w:color="auto"/>
              <w:right w:val="single" w:sz="4" w:space="0" w:color="auto"/>
            </w:tcBorders>
            <w:hideMark/>
          </w:tcPr>
          <w:p w14:paraId="23C6CA6F"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Х</w:t>
            </w:r>
          </w:p>
        </w:tc>
        <w:tc>
          <w:tcPr>
            <w:tcW w:w="552" w:type="pct"/>
            <w:tcBorders>
              <w:top w:val="single" w:sz="4" w:space="0" w:color="auto"/>
              <w:left w:val="single" w:sz="4" w:space="0" w:color="auto"/>
              <w:bottom w:val="single" w:sz="4" w:space="0" w:color="auto"/>
              <w:right w:val="single" w:sz="4" w:space="0" w:color="auto"/>
            </w:tcBorders>
            <w:hideMark/>
          </w:tcPr>
          <w:p w14:paraId="1C50CE0E"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112,05</w:t>
            </w:r>
          </w:p>
        </w:tc>
      </w:tr>
      <w:tr w:rsidR="003B7703" w:rsidRPr="003B7703" w14:paraId="65F72DD9"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3B8B0F5C"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15</w:t>
            </w:r>
          </w:p>
        </w:tc>
        <w:tc>
          <w:tcPr>
            <w:tcW w:w="2188" w:type="pct"/>
            <w:tcBorders>
              <w:top w:val="single" w:sz="4" w:space="0" w:color="auto"/>
              <w:left w:val="single" w:sz="4" w:space="0" w:color="auto"/>
              <w:bottom w:val="single" w:sz="4" w:space="0" w:color="auto"/>
              <w:right w:val="single" w:sz="4" w:space="0" w:color="auto"/>
            </w:tcBorders>
            <w:hideMark/>
          </w:tcPr>
          <w:p w14:paraId="60D906D3" w14:textId="77777777" w:rsidR="003B7703" w:rsidRPr="003B7703" w:rsidRDefault="003B7703" w:rsidP="003B7703">
            <w:pPr>
              <w:spacing w:after="0" w:line="240" w:lineRule="auto"/>
              <w:ind w:firstLine="182"/>
              <w:textAlignment w:val="baseline"/>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b/>
                <w:sz w:val="24"/>
                <w:szCs w:val="24"/>
                <w:lang w:val="uk-UA" w:eastAsia="ru-RU"/>
              </w:rPr>
              <w:t>Кількість суб’єктів малого підприємництва, що повинні виконати вимоги регулювання, одиниць</w:t>
            </w:r>
          </w:p>
        </w:tc>
        <w:tc>
          <w:tcPr>
            <w:tcW w:w="1130" w:type="pct"/>
            <w:tcBorders>
              <w:top w:val="single" w:sz="4" w:space="0" w:color="auto"/>
              <w:left w:val="single" w:sz="4" w:space="0" w:color="auto"/>
              <w:bottom w:val="single" w:sz="4" w:space="0" w:color="auto"/>
              <w:right w:val="single" w:sz="4" w:space="0" w:color="auto"/>
            </w:tcBorders>
            <w:hideMark/>
          </w:tcPr>
          <w:p w14:paraId="00E7B4A8"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139</w:t>
            </w:r>
          </w:p>
        </w:tc>
        <w:tc>
          <w:tcPr>
            <w:tcW w:w="706" w:type="pct"/>
            <w:tcBorders>
              <w:top w:val="single" w:sz="4" w:space="0" w:color="auto"/>
              <w:left w:val="single" w:sz="4" w:space="0" w:color="auto"/>
              <w:bottom w:val="single" w:sz="4" w:space="0" w:color="auto"/>
              <w:right w:val="single" w:sz="4" w:space="0" w:color="auto"/>
            </w:tcBorders>
            <w:hideMark/>
          </w:tcPr>
          <w:p w14:paraId="540A4900"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139</w:t>
            </w:r>
          </w:p>
        </w:tc>
        <w:tc>
          <w:tcPr>
            <w:tcW w:w="552" w:type="pct"/>
            <w:tcBorders>
              <w:top w:val="single" w:sz="4" w:space="0" w:color="auto"/>
              <w:left w:val="single" w:sz="4" w:space="0" w:color="auto"/>
              <w:bottom w:val="single" w:sz="4" w:space="0" w:color="auto"/>
              <w:right w:val="single" w:sz="4" w:space="0" w:color="auto"/>
            </w:tcBorders>
            <w:hideMark/>
          </w:tcPr>
          <w:p w14:paraId="299F7924"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139</w:t>
            </w:r>
          </w:p>
        </w:tc>
      </w:tr>
      <w:tr w:rsidR="003B7703" w:rsidRPr="003B7703" w14:paraId="6E9EFD97" w14:textId="77777777" w:rsidTr="003B7703">
        <w:trPr>
          <w:trHeight w:val="15"/>
        </w:trPr>
        <w:tc>
          <w:tcPr>
            <w:tcW w:w="424" w:type="pct"/>
            <w:tcBorders>
              <w:top w:val="single" w:sz="4" w:space="0" w:color="auto"/>
              <w:left w:val="single" w:sz="4" w:space="0" w:color="auto"/>
              <w:bottom w:val="single" w:sz="4" w:space="0" w:color="auto"/>
              <w:right w:val="single" w:sz="4" w:space="0" w:color="auto"/>
            </w:tcBorders>
            <w:hideMark/>
          </w:tcPr>
          <w:p w14:paraId="56A6BA84" w14:textId="77777777" w:rsidR="003B7703" w:rsidRPr="003B7703" w:rsidRDefault="003B7703" w:rsidP="003B7703">
            <w:pPr>
              <w:spacing w:after="0" w:line="15" w:lineRule="atLeast"/>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16</w:t>
            </w:r>
          </w:p>
        </w:tc>
        <w:tc>
          <w:tcPr>
            <w:tcW w:w="2188" w:type="pct"/>
            <w:tcBorders>
              <w:top w:val="single" w:sz="4" w:space="0" w:color="auto"/>
              <w:left w:val="single" w:sz="4" w:space="0" w:color="auto"/>
              <w:bottom w:val="single" w:sz="4" w:space="0" w:color="auto"/>
              <w:right w:val="single" w:sz="4" w:space="0" w:color="auto"/>
            </w:tcBorders>
            <w:hideMark/>
          </w:tcPr>
          <w:p w14:paraId="554E4E3E"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b/>
                <w:sz w:val="24"/>
                <w:szCs w:val="24"/>
                <w:lang w:val="uk-UA" w:eastAsia="ru-RU"/>
              </w:rPr>
              <w:t xml:space="preserve">Сумарно, гривень </w:t>
            </w:r>
          </w:p>
          <w:p w14:paraId="381C76C4" w14:textId="77777777" w:rsidR="003B7703" w:rsidRPr="003B7703" w:rsidRDefault="003B7703" w:rsidP="003B7703">
            <w:pPr>
              <w:spacing w:before="100" w:beforeAutospacing="1" w:after="100" w:afterAutospacing="1" w:line="240" w:lineRule="auto"/>
              <w:rPr>
                <w:rFonts w:ascii="Times New Roman" w:eastAsia="Times New Roman" w:hAnsi="Times New Roman" w:cs="Times New Roman"/>
                <w:i/>
                <w:sz w:val="24"/>
                <w:szCs w:val="24"/>
                <w:lang w:val="uk-UA" w:eastAsia="ru-RU"/>
              </w:rPr>
            </w:pPr>
            <w:r w:rsidRPr="003B7703">
              <w:rPr>
                <w:rFonts w:ascii="Times New Roman" w:eastAsia="Times New Roman" w:hAnsi="Times New Roman" w:cs="Times New Roman"/>
                <w:i/>
                <w:sz w:val="24"/>
                <w:szCs w:val="24"/>
                <w:lang w:val="uk-UA" w:eastAsia="ru-RU"/>
              </w:rPr>
              <w:t xml:space="preserve">Формула: </w:t>
            </w:r>
          </w:p>
          <w:p w14:paraId="370519AA" w14:textId="77777777" w:rsidR="003B7703" w:rsidRPr="003B7703" w:rsidRDefault="003B7703" w:rsidP="003B7703">
            <w:pPr>
              <w:spacing w:after="0" w:line="240" w:lineRule="auto"/>
              <w:ind w:firstLine="182"/>
              <w:textAlignment w:val="baseline"/>
              <w:rPr>
                <w:rFonts w:ascii="Times New Roman" w:eastAsia="Times New Roman" w:hAnsi="Times New Roman" w:cs="Times New Roman"/>
                <w:b/>
                <w:sz w:val="24"/>
                <w:szCs w:val="24"/>
                <w:lang w:val="uk-UA" w:eastAsia="ru-RU"/>
              </w:rPr>
            </w:pPr>
            <w:r w:rsidRPr="003B7703">
              <w:rPr>
                <w:rFonts w:ascii="Times New Roman" w:eastAsia="Times New Roman" w:hAnsi="Times New Roman" w:cs="Times New Roman"/>
                <w:i/>
                <w:sz w:val="24"/>
                <w:szCs w:val="24"/>
                <w:lang w:val="uk-UA" w:eastAsia="ru-RU"/>
              </w:rPr>
              <w:t>відповідний стовпчик “разом”* кількість суб’єктів малого підприємництва, що повинні виконати вимоги регулювання (рядок 14 * рядок 15)</w:t>
            </w:r>
          </w:p>
        </w:tc>
        <w:tc>
          <w:tcPr>
            <w:tcW w:w="1130" w:type="pct"/>
            <w:tcBorders>
              <w:top w:val="single" w:sz="4" w:space="0" w:color="auto"/>
              <w:left w:val="single" w:sz="4" w:space="0" w:color="auto"/>
              <w:bottom w:val="single" w:sz="4" w:space="0" w:color="auto"/>
              <w:right w:val="single" w:sz="4" w:space="0" w:color="auto"/>
            </w:tcBorders>
            <w:hideMark/>
          </w:tcPr>
          <w:p w14:paraId="59B66E24"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9900,97</w:t>
            </w:r>
          </w:p>
        </w:tc>
        <w:tc>
          <w:tcPr>
            <w:tcW w:w="706" w:type="pct"/>
            <w:tcBorders>
              <w:top w:val="single" w:sz="4" w:space="0" w:color="auto"/>
              <w:left w:val="single" w:sz="4" w:space="0" w:color="auto"/>
              <w:bottom w:val="single" w:sz="4" w:space="0" w:color="auto"/>
              <w:right w:val="single" w:sz="4" w:space="0" w:color="auto"/>
            </w:tcBorders>
            <w:hideMark/>
          </w:tcPr>
          <w:p w14:paraId="46AC3DAF"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Х</w:t>
            </w:r>
          </w:p>
        </w:tc>
        <w:tc>
          <w:tcPr>
            <w:tcW w:w="552" w:type="pct"/>
            <w:tcBorders>
              <w:top w:val="single" w:sz="4" w:space="0" w:color="auto"/>
              <w:left w:val="single" w:sz="4" w:space="0" w:color="auto"/>
              <w:bottom w:val="single" w:sz="4" w:space="0" w:color="auto"/>
              <w:right w:val="single" w:sz="4" w:space="0" w:color="auto"/>
            </w:tcBorders>
            <w:hideMark/>
          </w:tcPr>
          <w:p w14:paraId="58C73DE9" w14:textId="77777777" w:rsidR="003B7703" w:rsidRPr="003B7703" w:rsidRDefault="003B7703" w:rsidP="003B77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15574,95</w:t>
            </w:r>
          </w:p>
        </w:tc>
      </w:tr>
    </w:tbl>
    <w:p w14:paraId="647383E9" w14:textId="77777777" w:rsidR="003B7703" w:rsidRPr="003B7703" w:rsidRDefault="003B7703" w:rsidP="003B7703">
      <w:pPr>
        <w:spacing w:after="0" w:line="240" w:lineRule="auto"/>
        <w:jc w:val="center"/>
        <w:rPr>
          <w:rFonts w:ascii="Times New Roman" w:eastAsia="Times New Roman" w:hAnsi="Times New Roman" w:cs="Antiqua"/>
          <w:sz w:val="28"/>
          <w:szCs w:val="28"/>
          <w:lang w:val="uk-UA" w:eastAsia="ru-RU"/>
        </w:rPr>
      </w:pPr>
    </w:p>
    <w:p w14:paraId="3E987DCD" w14:textId="77777777" w:rsidR="003B7703" w:rsidRPr="003B7703" w:rsidRDefault="003B7703" w:rsidP="003B7703">
      <w:pPr>
        <w:spacing w:after="0" w:line="240" w:lineRule="auto"/>
        <w:jc w:val="center"/>
        <w:rPr>
          <w:rFonts w:ascii="Times New Roman" w:eastAsia="Times New Roman" w:hAnsi="Times New Roman" w:cs="Antiqua"/>
          <w:b/>
          <w:sz w:val="28"/>
          <w:szCs w:val="28"/>
          <w:lang w:val="ru-RU" w:eastAsia="ru-RU"/>
        </w:rPr>
      </w:pPr>
      <w:proofErr w:type="spellStart"/>
      <w:r w:rsidRPr="003B7703">
        <w:rPr>
          <w:rFonts w:ascii="Times New Roman" w:eastAsia="Times New Roman" w:hAnsi="Times New Roman" w:cs="Antiqua"/>
          <w:b/>
          <w:sz w:val="28"/>
          <w:szCs w:val="28"/>
          <w:lang w:val="ru-RU" w:eastAsia="ru-RU"/>
        </w:rPr>
        <w:t>Бюджетні</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витрати</w:t>
      </w:r>
      <w:proofErr w:type="spellEnd"/>
      <w:r w:rsidRPr="003B7703">
        <w:rPr>
          <w:rFonts w:ascii="Times New Roman" w:eastAsia="Times New Roman" w:hAnsi="Times New Roman" w:cs="Antiqua"/>
          <w:b/>
          <w:sz w:val="28"/>
          <w:szCs w:val="28"/>
          <w:lang w:val="ru-RU" w:eastAsia="ru-RU"/>
        </w:rPr>
        <w:t xml:space="preserve"> на </w:t>
      </w:r>
      <w:proofErr w:type="spellStart"/>
      <w:r w:rsidRPr="003B7703">
        <w:rPr>
          <w:rFonts w:ascii="Times New Roman" w:eastAsia="Times New Roman" w:hAnsi="Times New Roman" w:cs="Antiqua"/>
          <w:b/>
          <w:sz w:val="28"/>
          <w:szCs w:val="28"/>
          <w:lang w:val="ru-RU" w:eastAsia="ru-RU"/>
        </w:rPr>
        <w:t>адміністрування</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регулювання</w:t>
      </w:r>
      <w:proofErr w:type="spellEnd"/>
      <w:r w:rsidRPr="003B7703">
        <w:rPr>
          <w:rFonts w:ascii="Times New Roman" w:eastAsia="Times New Roman" w:hAnsi="Times New Roman" w:cs="Antiqua"/>
          <w:b/>
          <w:sz w:val="28"/>
          <w:szCs w:val="28"/>
          <w:lang w:val="ru-RU" w:eastAsia="ru-RU"/>
        </w:rPr>
        <w:br/>
      </w:r>
      <w:proofErr w:type="spellStart"/>
      <w:r w:rsidRPr="003B7703">
        <w:rPr>
          <w:rFonts w:ascii="Times New Roman" w:eastAsia="Times New Roman" w:hAnsi="Times New Roman" w:cs="Antiqua"/>
          <w:b/>
          <w:sz w:val="28"/>
          <w:szCs w:val="28"/>
          <w:lang w:val="ru-RU" w:eastAsia="ru-RU"/>
        </w:rPr>
        <w:t>суб’єктів</w:t>
      </w:r>
      <w:proofErr w:type="spellEnd"/>
      <w:r w:rsidRPr="003B7703">
        <w:rPr>
          <w:rFonts w:ascii="Times New Roman" w:eastAsia="Times New Roman" w:hAnsi="Times New Roman" w:cs="Antiqua"/>
          <w:b/>
          <w:sz w:val="28"/>
          <w:szCs w:val="28"/>
          <w:lang w:val="ru-RU" w:eastAsia="ru-RU"/>
        </w:rPr>
        <w:t xml:space="preserve"> малого </w:t>
      </w:r>
      <w:proofErr w:type="spellStart"/>
      <w:r w:rsidRPr="003B7703">
        <w:rPr>
          <w:rFonts w:ascii="Times New Roman" w:eastAsia="Times New Roman" w:hAnsi="Times New Roman" w:cs="Antiqua"/>
          <w:b/>
          <w:sz w:val="28"/>
          <w:szCs w:val="28"/>
          <w:lang w:val="ru-RU" w:eastAsia="ru-RU"/>
        </w:rPr>
        <w:t>підприємництва</w:t>
      </w:r>
      <w:proofErr w:type="spellEnd"/>
    </w:p>
    <w:p w14:paraId="7B1EFA7C" w14:textId="77777777" w:rsidR="003B7703" w:rsidRPr="003B7703" w:rsidRDefault="003B7703" w:rsidP="003B7703">
      <w:pPr>
        <w:spacing w:before="120" w:after="0" w:line="240" w:lineRule="auto"/>
        <w:ind w:firstLine="565"/>
        <w:jc w:val="both"/>
        <w:rPr>
          <w:rFonts w:ascii="Times New Roman" w:eastAsia="Times New Roman" w:hAnsi="Times New Roman" w:cs="Antiqua"/>
          <w:sz w:val="28"/>
          <w:szCs w:val="28"/>
          <w:lang w:val="ru-RU" w:eastAsia="ru-RU"/>
        </w:rPr>
      </w:pPr>
      <w:proofErr w:type="spellStart"/>
      <w:r w:rsidRPr="003B7703">
        <w:rPr>
          <w:rFonts w:ascii="Times New Roman" w:eastAsia="Times New Roman" w:hAnsi="Times New Roman" w:cs="Antiqua"/>
          <w:sz w:val="28"/>
          <w:szCs w:val="28"/>
          <w:lang w:val="ru-RU" w:eastAsia="ru-RU"/>
        </w:rPr>
        <w:t>Державний</w:t>
      </w:r>
      <w:proofErr w:type="spellEnd"/>
      <w:r w:rsidRPr="003B7703">
        <w:rPr>
          <w:rFonts w:ascii="Times New Roman" w:eastAsia="Times New Roman" w:hAnsi="Times New Roman" w:cs="Antiqua"/>
          <w:sz w:val="28"/>
          <w:szCs w:val="28"/>
          <w:lang w:val="ru-RU" w:eastAsia="ru-RU"/>
        </w:rPr>
        <w:t xml:space="preserve"> орган, для </w:t>
      </w:r>
      <w:proofErr w:type="spellStart"/>
      <w:r w:rsidRPr="003B7703">
        <w:rPr>
          <w:rFonts w:ascii="Times New Roman" w:eastAsia="Times New Roman" w:hAnsi="Times New Roman" w:cs="Antiqua"/>
          <w:sz w:val="28"/>
          <w:szCs w:val="28"/>
          <w:lang w:val="ru-RU" w:eastAsia="ru-RU"/>
        </w:rPr>
        <w:t>якого</w:t>
      </w:r>
      <w:proofErr w:type="spellEnd"/>
      <w:r w:rsidRPr="003B7703">
        <w:rPr>
          <w:rFonts w:ascii="Times New Roman" w:eastAsia="Times New Roman" w:hAnsi="Times New Roman" w:cs="Antiqua"/>
          <w:sz w:val="28"/>
          <w:szCs w:val="28"/>
          <w:lang w:val="ru-RU" w:eastAsia="ru-RU"/>
        </w:rPr>
        <w:t xml:space="preserve"> </w:t>
      </w:r>
      <w:proofErr w:type="spellStart"/>
      <w:r w:rsidRPr="003B7703">
        <w:rPr>
          <w:rFonts w:ascii="Times New Roman" w:eastAsia="Times New Roman" w:hAnsi="Times New Roman" w:cs="Antiqua"/>
          <w:sz w:val="28"/>
          <w:szCs w:val="28"/>
          <w:lang w:val="ru-RU" w:eastAsia="ru-RU"/>
        </w:rPr>
        <w:t>здійснюється</w:t>
      </w:r>
      <w:proofErr w:type="spellEnd"/>
      <w:r w:rsidRPr="003B7703">
        <w:rPr>
          <w:rFonts w:ascii="Times New Roman" w:eastAsia="Times New Roman" w:hAnsi="Times New Roman" w:cs="Antiqua"/>
          <w:sz w:val="28"/>
          <w:szCs w:val="28"/>
          <w:lang w:val="ru-RU" w:eastAsia="ru-RU"/>
        </w:rPr>
        <w:t xml:space="preserve"> </w:t>
      </w:r>
      <w:proofErr w:type="spellStart"/>
      <w:r w:rsidRPr="003B7703">
        <w:rPr>
          <w:rFonts w:ascii="Times New Roman" w:eastAsia="Times New Roman" w:hAnsi="Times New Roman" w:cs="Antiqua"/>
          <w:sz w:val="28"/>
          <w:szCs w:val="28"/>
          <w:lang w:val="ru-RU" w:eastAsia="ru-RU"/>
        </w:rPr>
        <w:t>розрахунок</w:t>
      </w:r>
      <w:proofErr w:type="spellEnd"/>
      <w:r w:rsidRPr="003B7703">
        <w:rPr>
          <w:rFonts w:ascii="Times New Roman" w:eastAsia="Times New Roman" w:hAnsi="Times New Roman" w:cs="Antiqua"/>
          <w:sz w:val="28"/>
          <w:szCs w:val="28"/>
          <w:lang w:val="ru-RU" w:eastAsia="ru-RU"/>
        </w:rPr>
        <w:t xml:space="preserve"> </w:t>
      </w:r>
      <w:proofErr w:type="spellStart"/>
      <w:r w:rsidRPr="003B7703">
        <w:rPr>
          <w:rFonts w:ascii="Times New Roman" w:eastAsia="Times New Roman" w:hAnsi="Times New Roman" w:cs="Antiqua"/>
          <w:sz w:val="28"/>
          <w:szCs w:val="28"/>
          <w:lang w:val="ru-RU" w:eastAsia="ru-RU"/>
        </w:rPr>
        <w:t>вартості</w:t>
      </w:r>
      <w:proofErr w:type="spellEnd"/>
      <w:r w:rsidRPr="003B7703">
        <w:rPr>
          <w:rFonts w:ascii="Times New Roman" w:eastAsia="Times New Roman" w:hAnsi="Times New Roman" w:cs="Antiqua"/>
          <w:sz w:val="28"/>
          <w:szCs w:val="28"/>
          <w:lang w:val="ru-RU" w:eastAsia="ru-RU"/>
        </w:rPr>
        <w:t xml:space="preserve"> </w:t>
      </w:r>
      <w:proofErr w:type="spellStart"/>
      <w:r w:rsidRPr="003B7703">
        <w:rPr>
          <w:rFonts w:ascii="Times New Roman" w:eastAsia="Times New Roman" w:hAnsi="Times New Roman" w:cs="Antiqua"/>
          <w:sz w:val="28"/>
          <w:szCs w:val="28"/>
          <w:lang w:val="ru-RU" w:eastAsia="ru-RU"/>
        </w:rPr>
        <w:t>адміністрування</w:t>
      </w:r>
      <w:proofErr w:type="spellEnd"/>
      <w:r w:rsidRPr="003B7703">
        <w:rPr>
          <w:rFonts w:ascii="Times New Roman" w:eastAsia="Times New Roman" w:hAnsi="Times New Roman" w:cs="Antiqua"/>
          <w:sz w:val="28"/>
          <w:szCs w:val="28"/>
          <w:lang w:val="ru-RU" w:eastAsia="ru-RU"/>
        </w:rPr>
        <w:t xml:space="preserve"> </w:t>
      </w:r>
      <w:proofErr w:type="spellStart"/>
      <w:r w:rsidRPr="003B7703">
        <w:rPr>
          <w:rFonts w:ascii="Times New Roman" w:eastAsia="Times New Roman" w:hAnsi="Times New Roman" w:cs="Antiqua"/>
          <w:sz w:val="28"/>
          <w:szCs w:val="28"/>
          <w:lang w:val="ru-RU" w:eastAsia="ru-RU"/>
        </w:rPr>
        <w:t>регулювання</w:t>
      </w:r>
      <w:proofErr w:type="spellEnd"/>
      <w:r w:rsidRPr="003B7703">
        <w:rPr>
          <w:rFonts w:ascii="Times New Roman" w:eastAsia="Times New Roman" w:hAnsi="Times New Roman" w:cs="Antiqua"/>
          <w:sz w:val="28"/>
          <w:szCs w:val="28"/>
          <w:lang w:val="ru-RU" w:eastAsia="ru-RU"/>
        </w:rPr>
        <w:t xml:space="preserve">: </w:t>
      </w:r>
    </w:p>
    <w:p w14:paraId="6E7C5F28" w14:textId="77777777" w:rsidR="003B7703" w:rsidRPr="003B7703" w:rsidRDefault="003B7703" w:rsidP="003B7703">
      <w:pPr>
        <w:numPr>
          <w:ilvl w:val="0"/>
          <w:numId w:val="2"/>
        </w:numPr>
        <w:spacing w:before="120" w:after="0" w:line="240" w:lineRule="auto"/>
        <w:jc w:val="both"/>
        <w:rPr>
          <w:rFonts w:ascii="Times New Roman" w:eastAsia="Times New Roman" w:hAnsi="Times New Roman" w:cs="Antiqua"/>
          <w:sz w:val="28"/>
          <w:szCs w:val="28"/>
          <w:lang w:val="ru-RU" w:eastAsia="ru-RU"/>
        </w:rPr>
      </w:pPr>
      <w:proofErr w:type="spellStart"/>
      <w:r w:rsidRPr="003B7703">
        <w:rPr>
          <w:rFonts w:ascii="Times New Roman" w:eastAsia="Times New Roman" w:hAnsi="Times New Roman" w:cs="Antiqua"/>
          <w:b/>
          <w:sz w:val="28"/>
          <w:szCs w:val="28"/>
          <w:lang w:val="ru-RU" w:eastAsia="ru-RU"/>
        </w:rPr>
        <w:lastRenderedPageBreak/>
        <w:t>Острозька</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міська</w:t>
      </w:r>
      <w:proofErr w:type="spellEnd"/>
      <w:r w:rsidRPr="003B7703">
        <w:rPr>
          <w:rFonts w:ascii="Times New Roman" w:eastAsia="Times New Roman" w:hAnsi="Times New Roman" w:cs="Antiqua"/>
          <w:b/>
          <w:sz w:val="28"/>
          <w:szCs w:val="28"/>
          <w:lang w:val="ru-RU" w:eastAsia="ru-RU"/>
        </w:rPr>
        <w:t xml:space="preserve"> рада</w:t>
      </w:r>
      <w:r w:rsidRPr="003B7703">
        <w:rPr>
          <w:rFonts w:ascii="Times New Roman" w:eastAsia="Times New Roman" w:hAnsi="Times New Roman" w:cs="Antiqua"/>
          <w:sz w:val="28"/>
          <w:szCs w:val="28"/>
          <w:lang w:val="ru-RU" w:eastAsia="ru-RU"/>
        </w:rPr>
        <w:t xml:space="preserve"> </w:t>
      </w:r>
    </w:p>
    <w:p w14:paraId="345B61F7" w14:textId="77777777" w:rsidR="003B7703" w:rsidRPr="003B7703" w:rsidRDefault="003B7703" w:rsidP="003B7703">
      <w:pPr>
        <w:spacing w:after="240" w:line="240" w:lineRule="auto"/>
        <w:rPr>
          <w:rFonts w:ascii="Times New Roman" w:eastAsia="Times New Roman" w:hAnsi="Times New Roman" w:cs="Antiqua"/>
          <w:sz w:val="28"/>
          <w:szCs w:val="28"/>
          <w:lang w:val="ru-RU" w:eastAsia="ru-RU"/>
        </w:rPr>
      </w:pPr>
      <w:proofErr w:type="spellStart"/>
      <w:r w:rsidRPr="003B7703">
        <w:rPr>
          <w:rFonts w:ascii="Times New Roman" w:eastAsia="Times New Roman" w:hAnsi="Times New Roman" w:cs="Antiqua"/>
          <w:sz w:val="28"/>
          <w:szCs w:val="28"/>
          <w:lang w:val="ru-RU" w:eastAsia="ru-RU"/>
        </w:rPr>
        <w:t>Острозька</w:t>
      </w:r>
      <w:proofErr w:type="spellEnd"/>
      <w:r w:rsidRPr="003B7703">
        <w:rPr>
          <w:rFonts w:ascii="Times New Roman" w:eastAsia="Times New Roman" w:hAnsi="Times New Roman" w:cs="Antiqua"/>
          <w:sz w:val="28"/>
          <w:szCs w:val="28"/>
          <w:lang w:val="ru-RU" w:eastAsia="ru-RU"/>
        </w:rPr>
        <w:t xml:space="preserve"> </w:t>
      </w:r>
      <w:proofErr w:type="spellStart"/>
      <w:r w:rsidRPr="003B7703">
        <w:rPr>
          <w:rFonts w:ascii="Times New Roman" w:eastAsia="Times New Roman" w:hAnsi="Times New Roman" w:cs="Antiqua"/>
          <w:sz w:val="28"/>
          <w:szCs w:val="28"/>
          <w:lang w:val="ru-RU" w:eastAsia="ru-RU"/>
        </w:rPr>
        <w:t>міська</w:t>
      </w:r>
      <w:proofErr w:type="spellEnd"/>
      <w:r w:rsidRPr="003B7703">
        <w:rPr>
          <w:rFonts w:ascii="Times New Roman" w:eastAsia="Times New Roman" w:hAnsi="Times New Roman" w:cs="Antiqua"/>
          <w:sz w:val="28"/>
          <w:szCs w:val="28"/>
          <w:lang w:val="ru-RU" w:eastAsia="ru-RU"/>
        </w:rPr>
        <w:t xml:space="preserve"> рада не </w:t>
      </w:r>
      <w:proofErr w:type="spellStart"/>
      <w:r w:rsidRPr="003B7703">
        <w:rPr>
          <w:rFonts w:ascii="Times New Roman" w:eastAsia="Times New Roman" w:hAnsi="Times New Roman" w:cs="Antiqua"/>
          <w:sz w:val="28"/>
          <w:szCs w:val="28"/>
          <w:lang w:val="ru-RU" w:eastAsia="ru-RU"/>
        </w:rPr>
        <w:t>несе</w:t>
      </w:r>
      <w:proofErr w:type="spellEnd"/>
      <w:r w:rsidRPr="003B7703">
        <w:rPr>
          <w:rFonts w:ascii="Times New Roman" w:eastAsia="Times New Roman" w:hAnsi="Times New Roman" w:cs="Antiqua"/>
          <w:sz w:val="28"/>
          <w:szCs w:val="28"/>
          <w:lang w:val="ru-RU" w:eastAsia="ru-RU"/>
        </w:rPr>
        <w:t xml:space="preserve"> </w:t>
      </w:r>
      <w:proofErr w:type="spellStart"/>
      <w:r w:rsidRPr="003B7703">
        <w:rPr>
          <w:rFonts w:ascii="Times New Roman" w:eastAsia="Times New Roman" w:hAnsi="Times New Roman" w:cs="Antiqua"/>
          <w:sz w:val="28"/>
          <w:szCs w:val="28"/>
          <w:lang w:val="ru-RU" w:eastAsia="ru-RU"/>
        </w:rPr>
        <w:t>витрат</w:t>
      </w:r>
      <w:proofErr w:type="spellEnd"/>
      <w:r w:rsidRPr="003B7703">
        <w:rPr>
          <w:rFonts w:ascii="Times New Roman" w:eastAsia="Times New Roman" w:hAnsi="Times New Roman" w:cs="Antiqua"/>
          <w:sz w:val="28"/>
          <w:szCs w:val="28"/>
          <w:lang w:val="ru-RU" w:eastAsia="ru-RU"/>
        </w:rPr>
        <w:t xml:space="preserve"> </w:t>
      </w:r>
      <w:proofErr w:type="spellStart"/>
      <w:r w:rsidRPr="003B7703">
        <w:rPr>
          <w:rFonts w:ascii="Times New Roman" w:eastAsia="Times New Roman" w:hAnsi="Times New Roman" w:cs="Antiqua"/>
          <w:sz w:val="28"/>
          <w:szCs w:val="28"/>
          <w:lang w:val="ru-RU" w:eastAsia="ru-RU"/>
        </w:rPr>
        <w:t>щодо</w:t>
      </w:r>
      <w:proofErr w:type="spellEnd"/>
      <w:r w:rsidRPr="003B7703">
        <w:rPr>
          <w:rFonts w:ascii="Times New Roman" w:eastAsia="Times New Roman" w:hAnsi="Times New Roman" w:cs="Antiqua"/>
          <w:sz w:val="28"/>
          <w:szCs w:val="28"/>
          <w:lang w:val="ru-RU" w:eastAsia="ru-RU"/>
        </w:rPr>
        <w:t xml:space="preserve"> </w:t>
      </w:r>
      <w:proofErr w:type="spellStart"/>
      <w:r w:rsidRPr="003B7703">
        <w:rPr>
          <w:rFonts w:ascii="Times New Roman" w:eastAsia="Times New Roman" w:hAnsi="Times New Roman" w:cs="Antiqua"/>
          <w:sz w:val="28"/>
          <w:szCs w:val="28"/>
          <w:lang w:val="ru-RU" w:eastAsia="ru-RU"/>
        </w:rPr>
        <w:t>адміністрування</w:t>
      </w:r>
      <w:proofErr w:type="spellEnd"/>
      <w:r w:rsidRPr="003B7703">
        <w:rPr>
          <w:rFonts w:ascii="Times New Roman" w:eastAsia="Times New Roman" w:hAnsi="Times New Roman" w:cs="Antiqua"/>
          <w:sz w:val="28"/>
          <w:szCs w:val="28"/>
          <w:lang w:val="ru-RU" w:eastAsia="ru-RU"/>
        </w:rPr>
        <w:t xml:space="preserve"> </w:t>
      </w:r>
      <w:proofErr w:type="spellStart"/>
      <w:r w:rsidRPr="003B7703">
        <w:rPr>
          <w:rFonts w:ascii="Times New Roman" w:eastAsia="Times New Roman" w:hAnsi="Times New Roman" w:cs="Antiqua"/>
          <w:sz w:val="28"/>
          <w:szCs w:val="28"/>
          <w:lang w:val="ru-RU" w:eastAsia="ru-RU"/>
        </w:rPr>
        <w:t>регулювання</w:t>
      </w:r>
      <w:proofErr w:type="spellEnd"/>
      <w:r w:rsidRPr="003B7703">
        <w:rPr>
          <w:rFonts w:ascii="Times New Roman" w:eastAsia="Times New Roman" w:hAnsi="Times New Roman" w:cs="Antiqua"/>
          <w:sz w:val="28"/>
          <w:szCs w:val="28"/>
          <w:lang w:val="ru-RU" w:eastAsia="ru-RU"/>
        </w:rPr>
        <w:t xml:space="preserve">. </w:t>
      </w:r>
    </w:p>
    <w:p w14:paraId="30CA11E1" w14:textId="77777777" w:rsidR="003B7703" w:rsidRPr="003B7703" w:rsidRDefault="003B7703" w:rsidP="003B7703">
      <w:pPr>
        <w:numPr>
          <w:ilvl w:val="0"/>
          <w:numId w:val="2"/>
        </w:numPr>
        <w:spacing w:after="240" w:line="240" w:lineRule="auto"/>
        <w:rPr>
          <w:rFonts w:ascii="Times New Roman" w:eastAsia="Times New Roman" w:hAnsi="Times New Roman" w:cs="Antiqua"/>
          <w:b/>
          <w:color w:val="C00000"/>
          <w:sz w:val="28"/>
          <w:szCs w:val="28"/>
          <w:lang w:val="ru-RU" w:eastAsia="ru-RU"/>
        </w:rPr>
      </w:pPr>
      <w:proofErr w:type="spellStart"/>
      <w:r w:rsidRPr="003B7703">
        <w:rPr>
          <w:rFonts w:ascii="Times New Roman" w:eastAsia="Times New Roman" w:hAnsi="Times New Roman" w:cs="Antiqua"/>
          <w:b/>
          <w:sz w:val="28"/>
          <w:szCs w:val="28"/>
          <w:lang w:val="ru-RU" w:eastAsia="ru-RU"/>
        </w:rPr>
        <w:t>Органи</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державної</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фіскальної</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служби</w:t>
      </w:r>
      <w:proofErr w:type="spellEnd"/>
      <w:r w:rsidRPr="003B7703">
        <w:rPr>
          <w:rFonts w:ascii="Times New Roman" w:eastAsia="Times New Roman" w:hAnsi="Times New Roman" w:cs="Antiqua"/>
          <w:b/>
          <w:sz w:val="28"/>
          <w:szCs w:val="28"/>
          <w:lang w:val="ru-RU" w:eastAsia="ru-RU"/>
        </w:rPr>
        <w:t xml:space="preserve"> – </w:t>
      </w:r>
      <w:proofErr w:type="spellStart"/>
      <w:r w:rsidRPr="003B7703">
        <w:rPr>
          <w:rFonts w:ascii="Times New Roman" w:eastAsia="Times New Roman" w:hAnsi="Times New Roman" w:cs="Antiqua"/>
          <w:b/>
          <w:sz w:val="28"/>
          <w:szCs w:val="28"/>
          <w:lang w:val="ru-RU" w:eastAsia="ru-RU"/>
        </w:rPr>
        <w:t>Острозьке</w:t>
      </w:r>
      <w:proofErr w:type="spellEnd"/>
      <w:r w:rsidRPr="003B7703">
        <w:rPr>
          <w:rFonts w:ascii="Times New Roman" w:eastAsia="Times New Roman" w:hAnsi="Times New Roman" w:cs="Antiqua"/>
          <w:b/>
          <w:sz w:val="28"/>
          <w:szCs w:val="28"/>
          <w:lang w:val="ru-RU" w:eastAsia="ru-RU"/>
        </w:rPr>
        <w:t xml:space="preserve"> </w:t>
      </w:r>
      <w:proofErr w:type="spellStart"/>
      <w:proofErr w:type="gramStart"/>
      <w:r w:rsidRPr="003B7703">
        <w:rPr>
          <w:rFonts w:ascii="Times New Roman" w:eastAsia="Times New Roman" w:hAnsi="Times New Roman" w:cs="Antiqua"/>
          <w:b/>
          <w:sz w:val="28"/>
          <w:szCs w:val="28"/>
          <w:lang w:val="ru-RU" w:eastAsia="ru-RU"/>
        </w:rPr>
        <w:t>відділення</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Рівненської</w:t>
      </w:r>
      <w:proofErr w:type="spellEnd"/>
      <w:proofErr w:type="gram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об’єднаної</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державної</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податкової</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інспекції</w:t>
      </w:r>
      <w:proofErr w:type="spellEnd"/>
    </w:p>
    <w:tbl>
      <w:tblPr>
        <w:tblW w:w="0" w:type="auto"/>
        <w:tblInd w:w="93" w:type="dxa"/>
        <w:tblLayout w:type="fixed"/>
        <w:tblLook w:val="00A0" w:firstRow="1" w:lastRow="0" w:firstColumn="1" w:lastColumn="0" w:noHBand="0" w:noVBand="0"/>
      </w:tblPr>
      <w:tblGrid>
        <w:gridCol w:w="2992"/>
        <w:gridCol w:w="1134"/>
        <w:gridCol w:w="1559"/>
        <w:gridCol w:w="1560"/>
        <w:gridCol w:w="1275"/>
        <w:gridCol w:w="1288"/>
      </w:tblGrid>
      <w:tr w:rsidR="003B7703" w:rsidRPr="003B7703" w14:paraId="4EE37831" w14:textId="77777777" w:rsidTr="003B7703">
        <w:trPr>
          <w:trHeight w:val="2850"/>
        </w:trPr>
        <w:tc>
          <w:tcPr>
            <w:tcW w:w="2992" w:type="dxa"/>
            <w:tcBorders>
              <w:top w:val="single" w:sz="4" w:space="0" w:color="auto"/>
              <w:left w:val="single" w:sz="4" w:space="0" w:color="auto"/>
              <w:bottom w:val="single" w:sz="4" w:space="0" w:color="auto"/>
              <w:right w:val="single" w:sz="4" w:space="0" w:color="auto"/>
            </w:tcBorders>
            <w:hideMark/>
          </w:tcPr>
          <w:p w14:paraId="531CB3B6" w14:textId="77777777" w:rsidR="003B7703" w:rsidRPr="003B7703" w:rsidRDefault="003B7703" w:rsidP="003B7703">
            <w:pPr>
              <w:spacing w:after="0" w:line="240" w:lineRule="auto"/>
              <w:jc w:val="center"/>
              <w:rPr>
                <w:rFonts w:ascii="Times New Roman" w:eastAsia="Times New Roman" w:hAnsi="Times New Roman" w:cs="Times New Roman"/>
                <w:b/>
                <w:color w:val="000000"/>
                <w:sz w:val="24"/>
                <w:szCs w:val="24"/>
                <w:lang w:val="uk-UA" w:eastAsia="uk-UA"/>
              </w:rPr>
            </w:pPr>
            <w:r w:rsidRPr="003B7703">
              <w:rPr>
                <w:rFonts w:ascii="Times New Roman" w:eastAsia="Times New Roman" w:hAnsi="Times New Roman" w:cs="Times New Roman"/>
                <w:b/>
                <w:color w:val="000000"/>
                <w:sz w:val="24"/>
                <w:szCs w:val="24"/>
                <w:lang w:val="ru-RU" w:eastAsia="uk-UA"/>
              </w:rPr>
              <w:t xml:space="preserve">Процедура </w:t>
            </w:r>
            <w:proofErr w:type="spellStart"/>
            <w:r w:rsidRPr="003B7703">
              <w:rPr>
                <w:rFonts w:ascii="Times New Roman" w:eastAsia="Times New Roman" w:hAnsi="Times New Roman" w:cs="Times New Roman"/>
                <w:b/>
                <w:color w:val="000000"/>
                <w:sz w:val="24"/>
                <w:szCs w:val="24"/>
                <w:lang w:val="ru-RU" w:eastAsia="uk-UA"/>
              </w:rPr>
              <w:t>регулювання</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суб’єктів</w:t>
            </w:r>
            <w:proofErr w:type="spellEnd"/>
            <w:r w:rsidRPr="003B7703">
              <w:rPr>
                <w:rFonts w:ascii="Times New Roman" w:eastAsia="Times New Roman" w:hAnsi="Times New Roman" w:cs="Times New Roman"/>
                <w:b/>
                <w:color w:val="000000"/>
                <w:sz w:val="24"/>
                <w:szCs w:val="24"/>
                <w:lang w:val="ru-RU" w:eastAsia="uk-UA"/>
              </w:rPr>
              <w:t xml:space="preserve"> великого і </w:t>
            </w:r>
            <w:proofErr w:type="spellStart"/>
            <w:r w:rsidRPr="003B7703">
              <w:rPr>
                <w:rFonts w:ascii="Times New Roman" w:eastAsia="Times New Roman" w:hAnsi="Times New Roman" w:cs="Times New Roman"/>
                <w:b/>
                <w:color w:val="000000"/>
                <w:sz w:val="24"/>
                <w:szCs w:val="24"/>
                <w:lang w:val="ru-RU" w:eastAsia="uk-UA"/>
              </w:rPr>
              <w:t>середнього</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підприємництва</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розрахунок</w:t>
            </w:r>
            <w:proofErr w:type="spellEnd"/>
            <w:r w:rsidRPr="003B7703">
              <w:rPr>
                <w:rFonts w:ascii="Times New Roman" w:eastAsia="Times New Roman" w:hAnsi="Times New Roman" w:cs="Times New Roman"/>
                <w:b/>
                <w:color w:val="000000"/>
                <w:sz w:val="24"/>
                <w:szCs w:val="24"/>
                <w:lang w:val="ru-RU" w:eastAsia="uk-UA"/>
              </w:rPr>
              <w:t xml:space="preserve"> на одного типового </w:t>
            </w:r>
            <w:proofErr w:type="spellStart"/>
            <w:r w:rsidRPr="003B7703">
              <w:rPr>
                <w:rFonts w:ascii="Times New Roman" w:eastAsia="Times New Roman" w:hAnsi="Times New Roman" w:cs="Times New Roman"/>
                <w:b/>
                <w:color w:val="000000"/>
                <w:sz w:val="24"/>
                <w:szCs w:val="24"/>
                <w:lang w:val="ru-RU" w:eastAsia="uk-UA"/>
              </w:rPr>
              <w:t>суб’єкта</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господарювання</w:t>
            </w:r>
            <w:proofErr w:type="spellEnd"/>
            <w:r w:rsidRPr="003B7703">
              <w:rPr>
                <w:rFonts w:ascii="Times New Roman" w:eastAsia="Times New Roman" w:hAnsi="Times New Roman" w:cs="Times New Roman"/>
                <w:b/>
                <w:color w:val="000000"/>
                <w:sz w:val="24"/>
                <w:szCs w:val="24"/>
                <w:lang w:val="ru-RU" w:eastAsia="uk-UA"/>
              </w:rPr>
              <w:t xml:space="preserve"> малого </w:t>
            </w:r>
            <w:proofErr w:type="spellStart"/>
            <w:r w:rsidRPr="003B7703">
              <w:rPr>
                <w:rFonts w:ascii="Times New Roman" w:eastAsia="Times New Roman" w:hAnsi="Times New Roman" w:cs="Times New Roman"/>
                <w:b/>
                <w:color w:val="000000"/>
                <w:sz w:val="24"/>
                <w:szCs w:val="24"/>
                <w:lang w:val="ru-RU" w:eastAsia="uk-UA"/>
              </w:rPr>
              <w:t>підприємництва</w:t>
            </w:r>
            <w:proofErr w:type="spellEnd"/>
            <w:r w:rsidRPr="003B7703">
              <w:rPr>
                <w:rFonts w:ascii="Times New Roman" w:eastAsia="Times New Roman" w:hAnsi="Times New Roman" w:cs="Times New Roman"/>
                <w:b/>
                <w:color w:val="000000"/>
                <w:sz w:val="24"/>
                <w:szCs w:val="24"/>
                <w:lang w:val="ru-RU" w:eastAsia="uk-UA"/>
              </w:rPr>
              <w:t xml:space="preserve"> - за потреби </w:t>
            </w:r>
            <w:proofErr w:type="spellStart"/>
            <w:r w:rsidRPr="003B7703">
              <w:rPr>
                <w:rFonts w:ascii="Times New Roman" w:eastAsia="Times New Roman" w:hAnsi="Times New Roman" w:cs="Times New Roman"/>
                <w:b/>
                <w:color w:val="000000"/>
                <w:sz w:val="24"/>
                <w:szCs w:val="24"/>
                <w:lang w:val="ru-RU" w:eastAsia="uk-UA"/>
              </w:rPr>
              <w:t>окремо</w:t>
            </w:r>
            <w:proofErr w:type="spellEnd"/>
            <w:r w:rsidRPr="003B7703">
              <w:rPr>
                <w:rFonts w:ascii="Times New Roman" w:eastAsia="Times New Roman" w:hAnsi="Times New Roman" w:cs="Times New Roman"/>
                <w:b/>
                <w:color w:val="000000"/>
                <w:sz w:val="24"/>
                <w:szCs w:val="24"/>
                <w:lang w:val="ru-RU" w:eastAsia="uk-UA"/>
              </w:rPr>
              <w:t xml:space="preserve"> для </w:t>
            </w:r>
            <w:proofErr w:type="spellStart"/>
            <w:r w:rsidRPr="003B7703">
              <w:rPr>
                <w:rFonts w:ascii="Times New Roman" w:eastAsia="Times New Roman" w:hAnsi="Times New Roman" w:cs="Times New Roman"/>
                <w:b/>
                <w:color w:val="000000"/>
                <w:sz w:val="24"/>
                <w:szCs w:val="24"/>
                <w:lang w:val="ru-RU" w:eastAsia="uk-UA"/>
              </w:rPr>
              <w:t>суб"єктів</w:t>
            </w:r>
            <w:proofErr w:type="spellEnd"/>
            <w:r w:rsidRPr="003B7703">
              <w:rPr>
                <w:rFonts w:ascii="Times New Roman" w:eastAsia="Times New Roman" w:hAnsi="Times New Roman" w:cs="Times New Roman"/>
                <w:b/>
                <w:color w:val="000000"/>
                <w:sz w:val="24"/>
                <w:szCs w:val="24"/>
                <w:lang w:val="ru-RU" w:eastAsia="uk-UA"/>
              </w:rPr>
              <w:t xml:space="preserve"> малого та </w:t>
            </w:r>
            <w:proofErr w:type="spellStart"/>
            <w:r w:rsidRPr="003B7703">
              <w:rPr>
                <w:rFonts w:ascii="Times New Roman" w:eastAsia="Times New Roman" w:hAnsi="Times New Roman" w:cs="Times New Roman"/>
                <w:b/>
                <w:color w:val="000000"/>
                <w:sz w:val="24"/>
                <w:szCs w:val="24"/>
                <w:lang w:val="ru-RU" w:eastAsia="uk-UA"/>
              </w:rPr>
              <w:t>мікро-підприємництв</w:t>
            </w:r>
            <w:proofErr w:type="spellEnd"/>
            <w:r w:rsidRPr="003B7703">
              <w:rPr>
                <w:rFonts w:ascii="Times New Roman" w:eastAsia="Times New Roman" w:hAnsi="Times New Roman" w:cs="Times New Roman"/>
                <w:b/>
                <w:color w:val="000000"/>
                <w:sz w:val="24"/>
                <w:szCs w:val="24"/>
                <w:lang w:val="ru-RU" w:eastAsia="uk-UA"/>
              </w:rPr>
              <w:t>)</w:t>
            </w:r>
          </w:p>
        </w:tc>
        <w:tc>
          <w:tcPr>
            <w:tcW w:w="1134" w:type="dxa"/>
            <w:tcBorders>
              <w:top w:val="single" w:sz="4" w:space="0" w:color="auto"/>
              <w:left w:val="nil"/>
              <w:bottom w:val="single" w:sz="4" w:space="0" w:color="auto"/>
              <w:right w:val="single" w:sz="4" w:space="0" w:color="auto"/>
            </w:tcBorders>
            <w:hideMark/>
          </w:tcPr>
          <w:p w14:paraId="0F273831" w14:textId="77777777" w:rsidR="003B7703" w:rsidRPr="003B7703" w:rsidRDefault="003B7703" w:rsidP="003B7703">
            <w:pPr>
              <w:spacing w:after="0" w:line="240" w:lineRule="auto"/>
              <w:jc w:val="center"/>
              <w:rPr>
                <w:rFonts w:ascii="Times New Roman" w:eastAsia="Times New Roman" w:hAnsi="Times New Roman" w:cs="Times New Roman"/>
                <w:b/>
                <w:color w:val="000000"/>
                <w:sz w:val="24"/>
                <w:szCs w:val="24"/>
                <w:lang w:val="uk-UA" w:eastAsia="uk-UA"/>
              </w:rPr>
            </w:pPr>
            <w:proofErr w:type="spellStart"/>
            <w:r w:rsidRPr="003B7703">
              <w:rPr>
                <w:rFonts w:ascii="Times New Roman" w:eastAsia="Times New Roman" w:hAnsi="Times New Roman" w:cs="Times New Roman"/>
                <w:b/>
                <w:color w:val="000000"/>
                <w:sz w:val="24"/>
                <w:szCs w:val="24"/>
                <w:lang w:val="ru-RU" w:eastAsia="uk-UA"/>
              </w:rPr>
              <w:t>Планові</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витрати</w:t>
            </w:r>
            <w:proofErr w:type="spellEnd"/>
            <w:r w:rsidRPr="003B7703">
              <w:rPr>
                <w:rFonts w:ascii="Times New Roman" w:eastAsia="Times New Roman" w:hAnsi="Times New Roman" w:cs="Times New Roman"/>
                <w:b/>
                <w:color w:val="000000"/>
                <w:sz w:val="24"/>
                <w:szCs w:val="24"/>
                <w:lang w:val="ru-RU" w:eastAsia="uk-UA"/>
              </w:rPr>
              <w:t xml:space="preserve"> часу на процедуру</w:t>
            </w:r>
          </w:p>
        </w:tc>
        <w:tc>
          <w:tcPr>
            <w:tcW w:w="1559" w:type="dxa"/>
            <w:tcBorders>
              <w:top w:val="single" w:sz="4" w:space="0" w:color="auto"/>
              <w:left w:val="nil"/>
              <w:bottom w:val="single" w:sz="4" w:space="0" w:color="auto"/>
              <w:right w:val="single" w:sz="4" w:space="0" w:color="auto"/>
            </w:tcBorders>
            <w:hideMark/>
          </w:tcPr>
          <w:p w14:paraId="6EA378EE" w14:textId="77777777" w:rsidR="003B7703" w:rsidRPr="003B7703" w:rsidRDefault="003B7703" w:rsidP="003B7703">
            <w:pPr>
              <w:spacing w:after="0" w:line="240" w:lineRule="auto"/>
              <w:jc w:val="center"/>
              <w:rPr>
                <w:rFonts w:ascii="Times New Roman" w:eastAsia="Times New Roman" w:hAnsi="Times New Roman" w:cs="Times New Roman"/>
                <w:b/>
                <w:color w:val="000000"/>
                <w:sz w:val="24"/>
                <w:szCs w:val="24"/>
                <w:lang w:val="uk-UA" w:eastAsia="uk-UA"/>
              </w:rPr>
            </w:pPr>
            <w:proofErr w:type="spellStart"/>
            <w:r w:rsidRPr="003B7703">
              <w:rPr>
                <w:rFonts w:ascii="Times New Roman" w:eastAsia="Times New Roman" w:hAnsi="Times New Roman" w:cs="Times New Roman"/>
                <w:b/>
                <w:color w:val="000000"/>
                <w:sz w:val="24"/>
                <w:szCs w:val="24"/>
                <w:lang w:val="ru-RU" w:eastAsia="uk-UA"/>
              </w:rPr>
              <w:t>Вартість</w:t>
            </w:r>
            <w:proofErr w:type="spellEnd"/>
            <w:r w:rsidRPr="003B7703">
              <w:rPr>
                <w:rFonts w:ascii="Times New Roman" w:eastAsia="Times New Roman" w:hAnsi="Times New Roman" w:cs="Times New Roman"/>
                <w:b/>
                <w:color w:val="000000"/>
                <w:sz w:val="24"/>
                <w:szCs w:val="24"/>
                <w:lang w:val="ru-RU" w:eastAsia="uk-UA"/>
              </w:rPr>
              <w:t xml:space="preserve"> часу </w:t>
            </w:r>
            <w:proofErr w:type="spellStart"/>
            <w:r w:rsidRPr="003B7703">
              <w:rPr>
                <w:rFonts w:ascii="Times New Roman" w:eastAsia="Times New Roman" w:hAnsi="Times New Roman" w:cs="Times New Roman"/>
                <w:b/>
                <w:color w:val="000000"/>
                <w:sz w:val="24"/>
                <w:szCs w:val="24"/>
                <w:lang w:val="ru-RU" w:eastAsia="uk-UA"/>
              </w:rPr>
              <w:t>співробітника</w:t>
            </w:r>
            <w:proofErr w:type="spellEnd"/>
            <w:r w:rsidRPr="003B7703">
              <w:rPr>
                <w:rFonts w:ascii="Times New Roman" w:eastAsia="Times New Roman" w:hAnsi="Times New Roman" w:cs="Times New Roman"/>
                <w:b/>
                <w:color w:val="000000"/>
                <w:sz w:val="24"/>
                <w:szCs w:val="24"/>
                <w:lang w:val="ru-RU" w:eastAsia="uk-UA"/>
              </w:rPr>
              <w:t xml:space="preserve"> органу </w:t>
            </w:r>
            <w:proofErr w:type="spellStart"/>
            <w:r w:rsidRPr="003B7703">
              <w:rPr>
                <w:rFonts w:ascii="Times New Roman" w:eastAsia="Times New Roman" w:hAnsi="Times New Roman" w:cs="Times New Roman"/>
                <w:b/>
                <w:color w:val="000000"/>
                <w:sz w:val="24"/>
                <w:szCs w:val="24"/>
                <w:lang w:val="ru-RU" w:eastAsia="uk-UA"/>
              </w:rPr>
              <w:t>державної</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влади</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відповідної</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категорії</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заробітна</w:t>
            </w:r>
            <w:proofErr w:type="spellEnd"/>
            <w:r w:rsidRPr="003B7703">
              <w:rPr>
                <w:rFonts w:ascii="Times New Roman" w:eastAsia="Times New Roman" w:hAnsi="Times New Roman" w:cs="Times New Roman"/>
                <w:b/>
                <w:color w:val="000000"/>
                <w:sz w:val="24"/>
                <w:szCs w:val="24"/>
                <w:lang w:val="ru-RU" w:eastAsia="uk-UA"/>
              </w:rPr>
              <w:t xml:space="preserve"> плата)</w:t>
            </w:r>
          </w:p>
        </w:tc>
        <w:tc>
          <w:tcPr>
            <w:tcW w:w="1560" w:type="dxa"/>
            <w:tcBorders>
              <w:top w:val="single" w:sz="4" w:space="0" w:color="auto"/>
              <w:left w:val="nil"/>
              <w:bottom w:val="single" w:sz="4" w:space="0" w:color="auto"/>
              <w:right w:val="single" w:sz="4" w:space="0" w:color="auto"/>
            </w:tcBorders>
            <w:hideMark/>
          </w:tcPr>
          <w:p w14:paraId="10632718" w14:textId="77777777" w:rsidR="003B7703" w:rsidRPr="003B7703" w:rsidRDefault="003B7703" w:rsidP="003B7703">
            <w:pPr>
              <w:spacing w:after="0" w:line="240" w:lineRule="auto"/>
              <w:jc w:val="center"/>
              <w:rPr>
                <w:rFonts w:ascii="Times New Roman" w:eastAsia="Times New Roman" w:hAnsi="Times New Roman" w:cs="Times New Roman"/>
                <w:b/>
                <w:color w:val="000000"/>
                <w:sz w:val="24"/>
                <w:szCs w:val="24"/>
                <w:lang w:val="uk-UA" w:eastAsia="uk-UA"/>
              </w:rPr>
            </w:pPr>
            <w:proofErr w:type="spellStart"/>
            <w:r w:rsidRPr="003B7703">
              <w:rPr>
                <w:rFonts w:ascii="Times New Roman" w:eastAsia="Times New Roman" w:hAnsi="Times New Roman" w:cs="Times New Roman"/>
                <w:b/>
                <w:color w:val="000000"/>
                <w:sz w:val="24"/>
                <w:szCs w:val="24"/>
                <w:lang w:val="ru-RU" w:eastAsia="uk-UA"/>
              </w:rPr>
              <w:t>Оцінка</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кількості</w:t>
            </w:r>
            <w:proofErr w:type="spellEnd"/>
            <w:r w:rsidRPr="003B7703">
              <w:rPr>
                <w:rFonts w:ascii="Times New Roman" w:eastAsia="Times New Roman" w:hAnsi="Times New Roman" w:cs="Times New Roman"/>
                <w:b/>
                <w:color w:val="000000"/>
                <w:sz w:val="24"/>
                <w:szCs w:val="24"/>
                <w:lang w:val="ru-RU" w:eastAsia="uk-UA"/>
              </w:rPr>
              <w:t xml:space="preserve"> процедур за </w:t>
            </w:r>
            <w:proofErr w:type="spellStart"/>
            <w:r w:rsidRPr="003B7703">
              <w:rPr>
                <w:rFonts w:ascii="Times New Roman" w:eastAsia="Times New Roman" w:hAnsi="Times New Roman" w:cs="Times New Roman"/>
                <w:b/>
                <w:color w:val="000000"/>
                <w:sz w:val="24"/>
                <w:szCs w:val="24"/>
                <w:lang w:val="ru-RU" w:eastAsia="uk-UA"/>
              </w:rPr>
              <w:t>рік</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що</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припадають</w:t>
            </w:r>
            <w:proofErr w:type="spellEnd"/>
            <w:r w:rsidRPr="003B7703">
              <w:rPr>
                <w:rFonts w:ascii="Times New Roman" w:eastAsia="Times New Roman" w:hAnsi="Times New Roman" w:cs="Times New Roman"/>
                <w:b/>
                <w:color w:val="000000"/>
                <w:sz w:val="24"/>
                <w:szCs w:val="24"/>
                <w:lang w:val="ru-RU" w:eastAsia="uk-UA"/>
              </w:rPr>
              <w:t xml:space="preserve"> на одного </w:t>
            </w:r>
            <w:proofErr w:type="spellStart"/>
            <w:r w:rsidRPr="003B7703">
              <w:rPr>
                <w:rFonts w:ascii="Times New Roman" w:eastAsia="Times New Roman" w:hAnsi="Times New Roman" w:cs="Times New Roman"/>
                <w:b/>
                <w:color w:val="000000"/>
                <w:sz w:val="24"/>
                <w:szCs w:val="24"/>
                <w:lang w:val="ru-RU" w:eastAsia="uk-UA"/>
              </w:rPr>
              <w:t>суб’єкта</w:t>
            </w:r>
            <w:proofErr w:type="spellEnd"/>
          </w:p>
        </w:tc>
        <w:tc>
          <w:tcPr>
            <w:tcW w:w="1275" w:type="dxa"/>
            <w:tcBorders>
              <w:top w:val="single" w:sz="4" w:space="0" w:color="auto"/>
              <w:left w:val="nil"/>
              <w:bottom w:val="single" w:sz="4" w:space="0" w:color="auto"/>
              <w:right w:val="single" w:sz="4" w:space="0" w:color="auto"/>
            </w:tcBorders>
            <w:hideMark/>
          </w:tcPr>
          <w:p w14:paraId="46DF7519" w14:textId="77777777" w:rsidR="003B7703" w:rsidRPr="003B7703" w:rsidRDefault="003B7703" w:rsidP="003B7703">
            <w:pPr>
              <w:spacing w:after="0" w:line="240" w:lineRule="auto"/>
              <w:jc w:val="center"/>
              <w:rPr>
                <w:rFonts w:ascii="Times New Roman" w:eastAsia="Times New Roman" w:hAnsi="Times New Roman" w:cs="Times New Roman"/>
                <w:b/>
                <w:color w:val="000000"/>
                <w:sz w:val="24"/>
                <w:szCs w:val="24"/>
                <w:lang w:val="uk-UA" w:eastAsia="uk-UA"/>
              </w:rPr>
            </w:pPr>
            <w:r w:rsidRPr="003B7703">
              <w:rPr>
                <w:rFonts w:ascii="Times New Roman" w:eastAsia="Times New Roman" w:hAnsi="Times New Roman" w:cs="Times New Roman"/>
                <w:b/>
                <w:color w:val="000000"/>
                <w:sz w:val="24"/>
                <w:szCs w:val="24"/>
                <w:lang w:val="uk-UA" w:eastAsia="uk-UA"/>
              </w:rPr>
              <w:t>Оцінка кількості</w:t>
            </w:r>
            <w:r w:rsidRPr="003B7703">
              <w:rPr>
                <w:rFonts w:ascii="Times New Roman" w:eastAsia="Times New Roman" w:hAnsi="Times New Roman" w:cs="Times New Roman"/>
                <w:b/>
                <w:color w:val="000000"/>
                <w:sz w:val="24"/>
                <w:szCs w:val="24"/>
                <w:lang w:val="ru-RU" w:eastAsia="uk-UA"/>
              </w:rPr>
              <w:t> </w:t>
            </w:r>
            <w:r w:rsidRPr="003B7703">
              <w:rPr>
                <w:rFonts w:ascii="Times New Roman" w:eastAsia="Times New Roman" w:hAnsi="Times New Roman" w:cs="Times New Roman"/>
                <w:b/>
                <w:color w:val="000000"/>
                <w:sz w:val="24"/>
                <w:szCs w:val="24"/>
                <w:lang w:val="uk-UA" w:eastAsia="uk-UA"/>
              </w:rPr>
              <w:t xml:space="preserve"> суб’єктів, що підпадають під дію процедури регулювання</w:t>
            </w:r>
          </w:p>
        </w:tc>
        <w:tc>
          <w:tcPr>
            <w:tcW w:w="1288" w:type="dxa"/>
            <w:tcBorders>
              <w:top w:val="single" w:sz="4" w:space="0" w:color="auto"/>
              <w:left w:val="nil"/>
              <w:bottom w:val="single" w:sz="4" w:space="0" w:color="auto"/>
              <w:right w:val="single" w:sz="4" w:space="0" w:color="auto"/>
            </w:tcBorders>
            <w:hideMark/>
          </w:tcPr>
          <w:p w14:paraId="059C0E76" w14:textId="77777777" w:rsidR="003B7703" w:rsidRPr="003B7703" w:rsidRDefault="003B7703" w:rsidP="003B7703">
            <w:pPr>
              <w:spacing w:after="0" w:line="240" w:lineRule="auto"/>
              <w:jc w:val="center"/>
              <w:rPr>
                <w:rFonts w:ascii="Times New Roman" w:eastAsia="Times New Roman" w:hAnsi="Times New Roman" w:cs="Times New Roman"/>
                <w:b/>
                <w:color w:val="000000"/>
                <w:sz w:val="24"/>
                <w:szCs w:val="24"/>
                <w:lang w:val="uk-UA" w:eastAsia="uk-UA"/>
              </w:rPr>
            </w:pPr>
            <w:proofErr w:type="spellStart"/>
            <w:r w:rsidRPr="003B7703">
              <w:rPr>
                <w:rFonts w:ascii="Times New Roman" w:eastAsia="Times New Roman" w:hAnsi="Times New Roman" w:cs="Times New Roman"/>
                <w:b/>
                <w:color w:val="000000"/>
                <w:sz w:val="24"/>
                <w:szCs w:val="24"/>
                <w:lang w:val="ru-RU" w:eastAsia="uk-UA"/>
              </w:rPr>
              <w:t>Витрати</w:t>
            </w:r>
            <w:proofErr w:type="spellEnd"/>
            <w:r w:rsidRPr="003B7703">
              <w:rPr>
                <w:rFonts w:ascii="Times New Roman" w:eastAsia="Times New Roman" w:hAnsi="Times New Roman" w:cs="Times New Roman"/>
                <w:b/>
                <w:color w:val="000000"/>
                <w:sz w:val="24"/>
                <w:szCs w:val="24"/>
                <w:lang w:val="ru-RU" w:eastAsia="uk-UA"/>
              </w:rPr>
              <w:t xml:space="preserve"> на </w:t>
            </w:r>
            <w:proofErr w:type="spellStart"/>
            <w:r w:rsidRPr="003B7703">
              <w:rPr>
                <w:rFonts w:ascii="Times New Roman" w:eastAsia="Times New Roman" w:hAnsi="Times New Roman" w:cs="Times New Roman"/>
                <w:b/>
                <w:color w:val="000000"/>
                <w:sz w:val="24"/>
                <w:szCs w:val="24"/>
                <w:lang w:val="ru-RU" w:eastAsia="uk-UA"/>
              </w:rPr>
              <w:t>адміністрування</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регулювання</w:t>
            </w:r>
            <w:proofErr w:type="spellEnd"/>
            <w:r w:rsidRPr="003B7703">
              <w:rPr>
                <w:rFonts w:ascii="Times New Roman" w:eastAsia="Times New Roman" w:hAnsi="Times New Roman" w:cs="Times New Roman"/>
                <w:b/>
                <w:color w:val="000000"/>
                <w:sz w:val="24"/>
                <w:szCs w:val="24"/>
                <w:lang w:val="ru-RU" w:eastAsia="uk-UA"/>
              </w:rPr>
              <w:t xml:space="preserve">* (за </w:t>
            </w:r>
            <w:proofErr w:type="spellStart"/>
            <w:r w:rsidRPr="003B7703">
              <w:rPr>
                <w:rFonts w:ascii="Times New Roman" w:eastAsia="Times New Roman" w:hAnsi="Times New Roman" w:cs="Times New Roman"/>
                <w:b/>
                <w:color w:val="000000"/>
                <w:sz w:val="24"/>
                <w:szCs w:val="24"/>
                <w:lang w:val="ru-RU" w:eastAsia="uk-UA"/>
              </w:rPr>
              <w:t>рік</w:t>
            </w:r>
            <w:proofErr w:type="spellEnd"/>
            <w:r w:rsidRPr="003B7703">
              <w:rPr>
                <w:rFonts w:ascii="Times New Roman" w:eastAsia="Times New Roman" w:hAnsi="Times New Roman" w:cs="Times New Roman"/>
                <w:b/>
                <w:color w:val="000000"/>
                <w:sz w:val="24"/>
                <w:szCs w:val="24"/>
                <w:lang w:val="ru-RU" w:eastAsia="uk-UA"/>
              </w:rPr>
              <w:t xml:space="preserve">), </w:t>
            </w:r>
            <w:proofErr w:type="spellStart"/>
            <w:r w:rsidRPr="003B7703">
              <w:rPr>
                <w:rFonts w:ascii="Times New Roman" w:eastAsia="Times New Roman" w:hAnsi="Times New Roman" w:cs="Times New Roman"/>
                <w:b/>
                <w:color w:val="000000"/>
                <w:sz w:val="24"/>
                <w:szCs w:val="24"/>
                <w:lang w:val="ru-RU" w:eastAsia="uk-UA"/>
              </w:rPr>
              <w:t>гривень</w:t>
            </w:r>
            <w:proofErr w:type="spellEnd"/>
          </w:p>
        </w:tc>
      </w:tr>
      <w:tr w:rsidR="003B7703" w:rsidRPr="003B7703" w14:paraId="329CDAC8" w14:textId="77777777" w:rsidTr="003B7703">
        <w:trPr>
          <w:trHeight w:val="2850"/>
        </w:trPr>
        <w:tc>
          <w:tcPr>
            <w:tcW w:w="2992" w:type="dxa"/>
            <w:tcBorders>
              <w:top w:val="single" w:sz="4" w:space="0" w:color="auto"/>
              <w:left w:val="single" w:sz="4" w:space="0" w:color="auto"/>
              <w:bottom w:val="single" w:sz="4" w:space="0" w:color="auto"/>
              <w:right w:val="single" w:sz="4" w:space="0" w:color="auto"/>
            </w:tcBorders>
            <w:hideMark/>
          </w:tcPr>
          <w:p w14:paraId="0786D9E7"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 xml:space="preserve">1. </w:t>
            </w:r>
            <w:proofErr w:type="spellStart"/>
            <w:r w:rsidRPr="003B7703">
              <w:rPr>
                <w:rFonts w:ascii="Times New Roman" w:eastAsia="Times New Roman" w:hAnsi="Times New Roman" w:cs="Times New Roman"/>
                <w:color w:val="000000"/>
                <w:sz w:val="24"/>
                <w:szCs w:val="24"/>
                <w:lang w:val="ru-RU" w:eastAsia="uk-UA"/>
              </w:rPr>
              <w:t>Облік</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суб’єкта</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господарювання</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що</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перебуває</w:t>
            </w:r>
            <w:proofErr w:type="spellEnd"/>
            <w:r w:rsidRPr="003B7703">
              <w:rPr>
                <w:rFonts w:ascii="Times New Roman" w:eastAsia="Times New Roman" w:hAnsi="Times New Roman" w:cs="Times New Roman"/>
                <w:color w:val="000000"/>
                <w:sz w:val="24"/>
                <w:szCs w:val="24"/>
                <w:lang w:val="ru-RU" w:eastAsia="uk-UA"/>
              </w:rPr>
              <w:t xml:space="preserve"> у </w:t>
            </w:r>
            <w:proofErr w:type="spellStart"/>
            <w:r w:rsidRPr="003B7703">
              <w:rPr>
                <w:rFonts w:ascii="Times New Roman" w:eastAsia="Times New Roman" w:hAnsi="Times New Roman" w:cs="Times New Roman"/>
                <w:color w:val="000000"/>
                <w:sz w:val="24"/>
                <w:szCs w:val="24"/>
                <w:lang w:val="ru-RU" w:eastAsia="uk-UA"/>
              </w:rPr>
              <w:t>сфері</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регулювання</w:t>
            </w:r>
            <w:proofErr w:type="spellEnd"/>
            <w:r w:rsidRPr="003B7703">
              <w:rPr>
                <w:rFonts w:ascii="Times New Roman" w:eastAsia="Times New Roman" w:hAnsi="Times New Roman" w:cs="Times New Roman"/>
                <w:color w:val="000000"/>
                <w:sz w:val="24"/>
                <w:szCs w:val="24"/>
                <w:lang w:val="ru-RU" w:eastAsia="uk-UA"/>
              </w:rPr>
              <w:t>:</w:t>
            </w:r>
          </w:p>
        </w:tc>
        <w:tc>
          <w:tcPr>
            <w:tcW w:w="1134" w:type="dxa"/>
            <w:tcBorders>
              <w:top w:val="single" w:sz="4" w:space="0" w:color="auto"/>
              <w:left w:val="nil"/>
              <w:bottom w:val="single" w:sz="4" w:space="0" w:color="auto"/>
              <w:right w:val="single" w:sz="4" w:space="0" w:color="auto"/>
            </w:tcBorders>
            <w:hideMark/>
          </w:tcPr>
          <w:p w14:paraId="5B622E2F"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eastAsia="uk-UA"/>
              </w:rPr>
              <w:t>0</w:t>
            </w:r>
            <w:r w:rsidRPr="003B7703">
              <w:rPr>
                <w:rFonts w:ascii="Times New Roman" w:eastAsia="Times New Roman" w:hAnsi="Times New Roman" w:cs="Times New Roman"/>
                <w:color w:val="000000"/>
                <w:sz w:val="24"/>
                <w:szCs w:val="24"/>
                <w:lang w:val="ru-RU" w:eastAsia="uk-UA"/>
              </w:rPr>
              <w:t>,4</w:t>
            </w:r>
          </w:p>
        </w:tc>
        <w:tc>
          <w:tcPr>
            <w:tcW w:w="1559" w:type="dxa"/>
            <w:tcBorders>
              <w:top w:val="single" w:sz="4" w:space="0" w:color="auto"/>
              <w:left w:val="nil"/>
              <w:bottom w:val="single" w:sz="4" w:space="0" w:color="auto"/>
              <w:right w:val="single" w:sz="4" w:space="0" w:color="auto"/>
            </w:tcBorders>
            <w:hideMark/>
          </w:tcPr>
          <w:p w14:paraId="6092B4E9"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22,41</w:t>
            </w:r>
          </w:p>
        </w:tc>
        <w:tc>
          <w:tcPr>
            <w:tcW w:w="1560" w:type="dxa"/>
            <w:tcBorders>
              <w:top w:val="single" w:sz="4" w:space="0" w:color="auto"/>
              <w:left w:val="nil"/>
              <w:bottom w:val="single" w:sz="4" w:space="0" w:color="auto"/>
              <w:right w:val="single" w:sz="4" w:space="0" w:color="auto"/>
            </w:tcBorders>
            <w:hideMark/>
          </w:tcPr>
          <w:p w14:paraId="773347CD"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1</w:t>
            </w:r>
          </w:p>
        </w:tc>
        <w:tc>
          <w:tcPr>
            <w:tcW w:w="1275" w:type="dxa"/>
            <w:tcBorders>
              <w:top w:val="single" w:sz="4" w:space="0" w:color="auto"/>
              <w:left w:val="nil"/>
              <w:bottom w:val="single" w:sz="4" w:space="0" w:color="auto"/>
              <w:right w:val="single" w:sz="4" w:space="0" w:color="auto"/>
            </w:tcBorders>
            <w:hideMark/>
          </w:tcPr>
          <w:p w14:paraId="055678AA"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139</w:t>
            </w:r>
          </w:p>
        </w:tc>
        <w:tc>
          <w:tcPr>
            <w:tcW w:w="1288" w:type="dxa"/>
            <w:tcBorders>
              <w:top w:val="single" w:sz="4" w:space="0" w:color="auto"/>
              <w:left w:val="nil"/>
              <w:bottom w:val="single" w:sz="4" w:space="0" w:color="auto"/>
              <w:right w:val="single" w:sz="4" w:space="0" w:color="auto"/>
            </w:tcBorders>
            <w:hideMark/>
          </w:tcPr>
          <w:p w14:paraId="615FC887"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1246,00</w:t>
            </w:r>
          </w:p>
        </w:tc>
      </w:tr>
      <w:tr w:rsidR="003B7703" w:rsidRPr="003B7703" w14:paraId="3791B5EE" w14:textId="77777777" w:rsidTr="003B7703">
        <w:trPr>
          <w:trHeight w:val="315"/>
        </w:trPr>
        <w:tc>
          <w:tcPr>
            <w:tcW w:w="2992" w:type="dxa"/>
            <w:tcBorders>
              <w:top w:val="nil"/>
              <w:left w:val="single" w:sz="4" w:space="0" w:color="auto"/>
              <w:bottom w:val="single" w:sz="4" w:space="0" w:color="auto"/>
              <w:right w:val="single" w:sz="4" w:space="0" w:color="auto"/>
            </w:tcBorders>
            <w:hideMark/>
          </w:tcPr>
          <w:p w14:paraId="4681E82C"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 xml:space="preserve">2. </w:t>
            </w:r>
            <w:proofErr w:type="spellStart"/>
            <w:r w:rsidRPr="003B7703">
              <w:rPr>
                <w:rFonts w:ascii="Times New Roman" w:eastAsia="Times New Roman" w:hAnsi="Times New Roman" w:cs="Times New Roman"/>
                <w:color w:val="000000"/>
                <w:sz w:val="24"/>
                <w:szCs w:val="24"/>
                <w:lang w:val="ru-RU" w:eastAsia="uk-UA"/>
              </w:rPr>
              <w:t>Поточний</w:t>
            </w:r>
            <w:proofErr w:type="spellEnd"/>
            <w:r w:rsidRPr="003B7703">
              <w:rPr>
                <w:rFonts w:ascii="Times New Roman" w:eastAsia="Times New Roman" w:hAnsi="Times New Roman" w:cs="Times New Roman"/>
                <w:color w:val="000000"/>
                <w:sz w:val="24"/>
                <w:szCs w:val="24"/>
                <w:lang w:val="ru-RU" w:eastAsia="uk-UA"/>
              </w:rPr>
              <w:t xml:space="preserve"> контроль за </w:t>
            </w:r>
            <w:proofErr w:type="spellStart"/>
            <w:r w:rsidRPr="003B7703">
              <w:rPr>
                <w:rFonts w:ascii="Times New Roman" w:eastAsia="Times New Roman" w:hAnsi="Times New Roman" w:cs="Times New Roman"/>
                <w:color w:val="000000"/>
                <w:sz w:val="24"/>
                <w:szCs w:val="24"/>
                <w:lang w:val="ru-RU" w:eastAsia="uk-UA"/>
              </w:rPr>
              <w:t>суб’єктом</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господарювання</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що</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перебуває</w:t>
            </w:r>
            <w:proofErr w:type="spellEnd"/>
            <w:r w:rsidRPr="003B7703">
              <w:rPr>
                <w:rFonts w:ascii="Times New Roman" w:eastAsia="Times New Roman" w:hAnsi="Times New Roman" w:cs="Times New Roman"/>
                <w:color w:val="000000"/>
                <w:sz w:val="24"/>
                <w:szCs w:val="24"/>
                <w:lang w:val="ru-RU" w:eastAsia="uk-UA"/>
              </w:rPr>
              <w:t xml:space="preserve"> у </w:t>
            </w:r>
            <w:proofErr w:type="spellStart"/>
            <w:r w:rsidRPr="003B7703">
              <w:rPr>
                <w:rFonts w:ascii="Times New Roman" w:eastAsia="Times New Roman" w:hAnsi="Times New Roman" w:cs="Times New Roman"/>
                <w:color w:val="000000"/>
                <w:sz w:val="24"/>
                <w:szCs w:val="24"/>
                <w:lang w:val="ru-RU" w:eastAsia="uk-UA"/>
              </w:rPr>
              <w:t>сфері</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регулювання</w:t>
            </w:r>
            <w:proofErr w:type="spellEnd"/>
            <w:r w:rsidRPr="003B7703">
              <w:rPr>
                <w:rFonts w:ascii="Times New Roman" w:eastAsia="Times New Roman" w:hAnsi="Times New Roman" w:cs="Times New Roman"/>
                <w:color w:val="000000"/>
                <w:sz w:val="24"/>
                <w:szCs w:val="24"/>
                <w:lang w:val="ru-RU" w:eastAsia="uk-UA"/>
              </w:rPr>
              <w:t xml:space="preserve">, у тому </w:t>
            </w:r>
            <w:proofErr w:type="spellStart"/>
            <w:r w:rsidRPr="003B7703">
              <w:rPr>
                <w:rFonts w:ascii="Times New Roman" w:eastAsia="Times New Roman" w:hAnsi="Times New Roman" w:cs="Times New Roman"/>
                <w:color w:val="000000"/>
                <w:sz w:val="24"/>
                <w:szCs w:val="24"/>
                <w:lang w:val="ru-RU" w:eastAsia="uk-UA"/>
              </w:rPr>
              <w:t>числі</w:t>
            </w:r>
            <w:proofErr w:type="spellEnd"/>
            <w:r w:rsidRPr="003B7703">
              <w:rPr>
                <w:rFonts w:ascii="Times New Roman" w:eastAsia="Times New Roman" w:hAnsi="Times New Roman" w:cs="Times New Roman"/>
                <w:color w:val="000000"/>
                <w:sz w:val="24"/>
                <w:szCs w:val="24"/>
                <w:lang w:val="ru-RU" w:eastAsia="uk-UA"/>
              </w:rPr>
              <w:t>:</w:t>
            </w:r>
          </w:p>
        </w:tc>
        <w:tc>
          <w:tcPr>
            <w:tcW w:w="1134" w:type="dxa"/>
            <w:tcBorders>
              <w:top w:val="nil"/>
              <w:left w:val="nil"/>
              <w:bottom w:val="single" w:sz="4" w:space="0" w:color="auto"/>
              <w:right w:val="single" w:sz="4" w:space="0" w:color="auto"/>
            </w:tcBorders>
          </w:tcPr>
          <w:p w14:paraId="00B4BEB3"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31047CEB"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59" w:type="dxa"/>
            <w:tcBorders>
              <w:top w:val="nil"/>
              <w:left w:val="nil"/>
              <w:bottom w:val="single" w:sz="4" w:space="0" w:color="auto"/>
              <w:right w:val="single" w:sz="4" w:space="0" w:color="auto"/>
            </w:tcBorders>
          </w:tcPr>
          <w:p w14:paraId="14391D70"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6E2B1D66"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60" w:type="dxa"/>
            <w:tcBorders>
              <w:top w:val="nil"/>
              <w:left w:val="nil"/>
              <w:bottom w:val="single" w:sz="4" w:space="0" w:color="auto"/>
              <w:right w:val="single" w:sz="4" w:space="0" w:color="auto"/>
            </w:tcBorders>
          </w:tcPr>
          <w:p w14:paraId="0713D419"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1EBC6C85"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75" w:type="dxa"/>
            <w:tcBorders>
              <w:top w:val="nil"/>
              <w:left w:val="nil"/>
              <w:bottom w:val="single" w:sz="4" w:space="0" w:color="auto"/>
              <w:right w:val="single" w:sz="4" w:space="0" w:color="auto"/>
            </w:tcBorders>
          </w:tcPr>
          <w:p w14:paraId="3D9BEEF4"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222AC8CE"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88" w:type="dxa"/>
            <w:tcBorders>
              <w:top w:val="nil"/>
              <w:left w:val="nil"/>
              <w:bottom w:val="single" w:sz="4" w:space="0" w:color="auto"/>
              <w:right w:val="single" w:sz="4" w:space="0" w:color="auto"/>
            </w:tcBorders>
          </w:tcPr>
          <w:p w14:paraId="5E664939"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1513E700"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76823F48" w14:textId="77777777" w:rsidTr="003B7703">
        <w:trPr>
          <w:trHeight w:val="315"/>
        </w:trPr>
        <w:tc>
          <w:tcPr>
            <w:tcW w:w="2992" w:type="dxa"/>
            <w:tcBorders>
              <w:top w:val="nil"/>
              <w:left w:val="single" w:sz="4" w:space="0" w:color="auto"/>
              <w:bottom w:val="single" w:sz="4" w:space="0" w:color="auto"/>
              <w:right w:val="single" w:sz="4" w:space="0" w:color="auto"/>
            </w:tcBorders>
            <w:hideMark/>
          </w:tcPr>
          <w:p w14:paraId="6BFD3783"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proofErr w:type="spellStart"/>
            <w:r w:rsidRPr="003B7703">
              <w:rPr>
                <w:rFonts w:ascii="Times New Roman" w:eastAsia="Times New Roman" w:hAnsi="Times New Roman" w:cs="Times New Roman"/>
                <w:color w:val="000000"/>
                <w:sz w:val="24"/>
                <w:szCs w:val="24"/>
                <w:lang w:val="ru-RU" w:eastAsia="uk-UA"/>
              </w:rPr>
              <w:t>камеральні</w:t>
            </w:r>
            <w:proofErr w:type="spellEnd"/>
          </w:p>
        </w:tc>
        <w:tc>
          <w:tcPr>
            <w:tcW w:w="1134" w:type="dxa"/>
            <w:tcBorders>
              <w:top w:val="nil"/>
              <w:left w:val="nil"/>
              <w:bottom w:val="single" w:sz="4" w:space="0" w:color="auto"/>
              <w:right w:val="single" w:sz="4" w:space="0" w:color="auto"/>
            </w:tcBorders>
            <w:hideMark/>
          </w:tcPr>
          <w:p w14:paraId="6C478470"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59" w:type="dxa"/>
            <w:tcBorders>
              <w:top w:val="nil"/>
              <w:left w:val="nil"/>
              <w:bottom w:val="single" w:sz="4" w:space="0" w:color="auto"/>
              <w:right w:val="single" w:sz="4" w:space="0" w:color="auto"/>
            </w:tcBorders>
            <w:hideMark/>
          </w:tcPr>
          <w:p w14:paraId="0EB0B39A"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60" w:type="dxa"/>
            <w:tcBorders>
              <w:top w:val="nil"/>
              <w:left w:val="nil"/>
              <w:bottom w:val="single" w:sz="4" w:space="0" w:color="auto"/>
              <w:right w:val="single" w:sz="4" w:space="0" w:color="auto"/>
            </w:tcBorders>
            <w:hideMark/>
          </w:tcPr>
          <w:p w14:paraId="2BE6D89D"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75" w:type="dxa"/>
            <w:tcBorders>
              <w:top w:val="nil"/>
              <w:left w:val="nil"/>
              <w:bottom w:val="single" w:sz="4" w:space="0" w:color="auto"/>
              <w:right w:val="single" w:sz="4" w:space="0" w:color="auto"/>
            </w:tcBorders>
            <w:hideMark/>
          </w:tcPr>
          <w:p w14:paraId="5210C551"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88" w:type="dxa"/>
            <w:tcBorders>
              <w:top w:val="nil"/>
              <w:left w:val="nil"/>
              <w:bottom w:val="single" w:sz="4" w:space="0" w:color="auto"/>
              <w:right w:val="single" w:sz="4" w:space="0" w:color="auto"/>
            </w:tcBorders>
            <w:hideMark/>
          </w:tcPr>
          <w:p w14:paraId="686E9CCC"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5AAFBC1E" w14:textId="77777777" w:rsidTr="003B7703">
        <w:trPr>
          <w:trHeight w:val="315"/>
        </w:trPr>
        <w:tc>
          <w:tcPr>
            <w:tcW w:w="2992" w:type="dxa"/>
            <w:tcBorders>
              <w:top w:val="nil"/>
              <w:left w:val="single" w:sz="4" w:space="0" w:color="auto"/>
              <w:bottom w:val="single" w:sz="4" w:space="0" w:color="auto"/>
              <w:right w:val="single" w:sz="4" w:space="0" w:color="auto"/>
            </w:tcBorders>
            <w:hideMark/>
          </w:tcPr>
          <w:p w14:paraId="7DC2B30D"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proofErr w:type="spellStart"/>
            <w:r w:rsidRPr="003B7703">
              <w:rPr>
                <w:rFonts w:ascii="Times New Roman" w:eastAsia="Times New Roman" w:hAnsi="Times New Roman" w:cs="Times New Roman"/>
                <w:color w:val="000000"/>
                <w:sz w:val="24"/>
                <w:szCs w:val="24"/>
                <w:lang w:val="ru-RU" w:eastAsia="uk-UA"/>
              </w:rPr>
              <w:t>виїзні</w:t>
            </w:r>
            <w:proofErr w:type="spellEnd"/>
          </w:p>
        </w:tc>
        <w:tc>
          <w:tcPr>
            <w:tcW w:w="1134" w:type="dxa"/>
            <w:tcBorders>
              <w:top w:val="nil"/>
              <w:left w:val="nil"/>
              <w:bottom w:val="single" w:sz="4" w:space="0" w:color="auto"/>
              <w:right w:val="single" w:sz="4" w:space="0" w:color="auto"/>
            </w:tcBorders>
            <w:hideMark/>
          </w:tcPr>
          <w:p w14:paraId="315BEA57"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59" w:type="dxa"/>
            <w:tcBorders>
              <w:top w:val="nil"/>
              <w:left w:val="nil"/>
              <w:bottom w:val="single" w:sz="4" w:space="0" w:color="auto"/>
              <w:right w:val="single" w:sz="4" w:space="0" w:color="auto"/>
            </w:tcBorders>
            <w:hideMark/>
          </w:tcPr>
          <w:p w14:paraId="2E39E5BF"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60" w:type="dxa"/>
            <w:tcBorders>
              <w:top w:val="nil"/>
              <w:left w:val="nil"/>
              <w:bottom w:val="single" w:sz="4" w:space="0" w:color="auto"/>
              <w:right w:val="single" w:sz="4" w:space="0" w:color="auto"/>
            </w:tcBorders>
            <w:hideMark/>
          </w:tcPr>
          <w:p w14:paraId="7E2F9791"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75" w:type="dxa"/>
            <w:tcBorders>
              <w:top w:val="nil"/>
              <w:left w:val="nil"/>
              <w:bottom w:val="single" w:sz="4" w:space="0" w:color="auto"/>
              <w:right w:val="single" w:sz="4" w:space="0" w:color="auto"/>
            </w:tcBorders>
            <w:hideMark/>
          </w:tcPr>
          <w:p w14:paraId="02D684F3"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88" w:type="dxa"/>
            <w:tcBorders>
              <w:top w:val="nil"/>
              <w:left w:val="nil"/>
              <w:bottom w:val="single" w:sz="4" w:space="0" w:color="auto"/>
              <w:right w:val="single" w:sz="4" w:space="0" w:color="auto"/>
            </w:tcBorders>
            <w:hideMark/>
          </w:tcPr>
          <w:p w14:paraId="7AB707B6"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723B153A" w14:textId="77777777" w:rsidTr="003B7703">
        <w:trPr>
          <w:trHeight w:val="315"/>
        </w:trPr>
        <w:tc>
          <w:tcPr>
            <w:tcW w:w="2992" w:type="dxa"/>
            <w:tcBorders>
              <w:top w:val="nil"/>
              <w:left w:val="single" w:sz="4" w:space="0" w:color="auto"/>
              <w:bottom w:val="single" w:sz="4" w:space="0" w:color="auto"/>
              <w:right w:val="single" w:sz="4" w:space="0" w:color="auto"/>
            </w:tcBorders>
            <w:hideMark/>
          </w:tcPr>
          <w:p w14:paraId="22D0A424"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 xml:space="preserve">3. </w:t>
            </w:r>
            <w:proofErr w:type="spellStart"/>
            <w:r w:rsidRPr="003B7703">
              <w:rPr>
                <w:rFonts w:ascii="Times New Roman" w:eastAsia="Times New Roman" w:hAnsi="Times New Roman" w:cs="Times New Roman"/>
                <w:color w:val="000000"/>
                <w:sz w:val="24"/>
                <w:szCs w:val="24"/>
                <w:lang w:val="ru-RU" w:eastAsia="uk-UA"/>
              </w:rPr>
              <w:t>Підготовка</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затвердження</w:t>
            </w:r>
            <w:proofErr w:type="spellEnd"/>
            <w:r w:rsidRPr="003B7703">
              <w:rPr>
                <w:rFonts w:ascii="Times New Roman" w:eastAsia="Times New Roman" w:hAnsi="Times New Roman" w:cs="Times New Roman"/>
                <w:color w:val="000000"/>
                <w:sz w:val="24"/>
                <w:szCs w:val="24"/>
                <w:lang w:val="ru-RU" w:eastAsia="uk-UA"/>
              </w:rPr>
              <w:t xml:space="preserve"> та </w:t>
            </w:r>
            <w:proofErr w:type="spellStart"/>
            <w:r w:rsidRPr="003B7703">
              <w:rPr>
                <w:rFonts w:ascii="Times New Roman" w:eastAsia="Times New Roman" w:hAnsi="Times New Roman" w:cs="Times New Roman"/>
                <w:color w:val="000000"/>
                <w:sz w:val="24"/>
                <w:szCs w:val="24"/>
                <w:lang w:val="ru-RU" w:eastAsia="uk-UA"/>
              </w:rPr>
              <w:t>опрацювання</w:t>
            </w:r>
            <w:proofErr w:type="spellEnd"/>
            <w:r w:rsidRPr="003B7703">
              <w:rPr>
                <w:rFonts w:ascii="Times New Roman" w:eastAsia="Times New Roman" w:hAnsi="Times New Roman" w:cs="Times New Roman"/>
                <w:color w:val="000000"/>
                <w:sz w:val="24"/>
                <w:szCs w:val="24"/>
                <w:lang w:val="ru-RU" w:eastAsia="uk-UA"/>
              </w:rPr>
              <w:t xml:space="preserve"> одного </w:t>
            </w:r>
            <w:proofErr w:type="spellStart"/>
            <w:r w:rsidRPr="003B7703">
              <w:rPr>
                <w:rFonts w:ascii="Times New Roman" w:eastAsia="Times New Roman" w:hAnsi="Times New Roman" w:cs="Times New Roman"/>
                <w:color w:val="000000"/>
                <w:sz w:val="24"/>
                <w:szCs w:val="24"/>
                <w:lang w:val="ru-RU" w:eastAsia="uk-UA"/>
              </w:rPr>
              <w:t>окремого</w:t>
            </w:r>
            <w:proofErr w:type="spellEnd"/>
            <w:r w:rsidRPr="003B7703">
              <w:rPr>
                <w:rFonts w:ascii="Times New Roman" w:eastAsia="Times New Roman" w:hAnsi="Times New Roman" w:cs="Times New Roman"/>
                <w:color w:val="000000"/>
                <w:sz w:val="24"/>
                <w:szCs w:val="24"/>
                <w:lang w:val="ru-RU" w:eastAsia="uk-UA"/>
              </w:rPr>
              <w:t xml:space="preserve"> акта про </w:t>
            </w:r>
            <w:proofErr w:type="spellStart"/>
            <w:r w:rsidRPr="003B7703">
              <w:rPr>
                <w:rFonts w:ascii="Times New Roman" w:eastAsia="Times New Roman" w:hAnsi="Times New Roman" w:cs="Times New Roman"/>
                <w:color w:val="000000"/>
                <w:sz w:val="24"/>
                <w:szCs w:val="24"/>
                <w:lang w:val="ru-RU" w:eastAsia="uk-UA"/>
              </w:rPr>
              <w:t>порушення</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вимог</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регулювання</w:t>
            </w:r>
            <w:proofErr w:type="spellEnd"/>
          </w:p>
        </w:tc>
        <w:tc>
          <w:tcPr>
            <w:tcW w:w="1134" w:type="dxa"/>
            <w:tcBorders>
              <w:top w:val="nil"/>
              <w:left w:val="nil"/>
              <w:bottom w:val="single" w:sz="4" w:space="0" w:color="auto"/>
              <w:right w:val="single" w:sz="4" w:space="0" w:color="auto"/>
            </w:tcBorders>
          </w:tcPr>
          <w:p w14:paraId="3935B95E"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5D151F24"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0E5899AC"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ru-RU" w:eastAsia="uk-UA"/>
              </w:rPr>
            </w:pPr>
          </w:p>
          <w:p w14:paraId="780C1D0B"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59" w:type="dxa"/>
            <w:tcBorders>
              <w:top w:val="nil"/>
              <w:left w:val="nil"/>
              <w:bottom w:val="single" w:sz="4" w:space="0" w:color="auto"/>
              <w:right w:val="single" w:sz="4" w:space="0" w:color="auto"/>
            </w:tcBorders>
          </w:tcPr>
          <w:p w14:paraId="03C32CBB"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7197AD9D"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62EC5C44"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ru-RU" w:eastAsia="uk-UA"/>
              </w:rPr>
            </w:pPr>
          </w:p>
          <w:p w14:paraId="209C7CD7"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60" w:type="dxa"/>
            <w:tcBorders>
              <w:top w:val="nil"/>
              <w:left w:val="nil"/>
              <w:bottom w:val="single" w:sz="4" w:space="0" w:color="auto"/>
              <w:right w:val="single" w:sz="4" w:space="0" w:color="auto"/>
            </w:tcBorders>
          </w:tcPr>
          <w:p w14:paraId="2E6DF94E"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4C01FDD3"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0373755A"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ru-RU" w:eastAsia="uk-UA"/>
              </w:rPr>
            </w:pPr>
          </w:p>
          <w:p w14:paraId="7F69AE2C"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75" w:type="dxa"/>
            <w:tcBorders>
              <w:top w:val="nil"/>
              <w:left w:val="nil"/>
              <w:bottom w:val="single" w:sz="4" w:space="0" w:color="auto"/>
              <w:right w:val="single" w:sz="4" w:space="0" w:color="auto"/>
            </w:tcBorders>
          </w:tcPr>
          <w:p w14:paraId="144BBBD5"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387198F2"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79054916"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ru-RU" w:eastAsia="uk-UA"/>
              </w:rPr>
            </w:pPr>
          </w:p>
          <w:p w14:paraId="5AD1D4A4"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88" w:type="dxa"/>
            <w:tcBorders>
              <w:top w:val="nil"/>
              <w:left w:val="nil"/>
              <w:bottom w:val="single" w:sz="4" w:space="0" w:color="auto"/>
              <w:right w:val="single" w:sz="4" w:space="0" w:color="auto"/>
            </w:tcBorders>
          </w:tcPr>
          <w:p w14:paraId="3ED776F6"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6AFB9DF8"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51E834CB" w14:textId="77777777" w:rsidR="003B7703" w:rsidRPr="003B7703" w:rsidRDefault="003B7703" w:rsidP="003B7703">
            <w:pPr>
              <w:spacing w:after="0" w:line="240" w:lineRule="auto"/>
              <w:jc w:val="center"/>
              <w:rPr>
                <w:rFonts w:ascii="Times New Roman" w:eastAsia="Times New Roman" w:hAnsi="Times New Roman" w:cs="Times New Roman"/>
                <w:color w:val="000000"/>
                <w:sz w:val="24"/>
                <w:szCs w:val="24"/>
                <w:lang w:val="ru-RU" w:eastAsia="uk-UA"/>
              </w:rPr>
            </w:pPr>
          </w:p>
          <w:p w14:paraId="543E39C5"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7B9A7508" w14:textId="77777777" w:rsidTr="003B7703">
        <w:trPr>
          <w:trHeight w:val="315"/>
        </w:trPr>
        <w:tc>
          <w:tcPr>
            <w:tcW w:w="2992" w:type="dxa"/>
            <w:tcBorders>
              <w:top w:val="nil"/>
              <w:left w:val="single" w:sz="4" w:space="0" w:color="auto"/>
              <w:bottom w:val="single" w:sz="4" w:space="0" w:color="auto"/>
              <w:right w:val="single" w:sz="4" w:space="0" w:color="auto"/>
            </w:tcBorders>
          </w:tcPr>
          <w:p w14:paraId="5FAA4A07"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 xml:space="preserve">4. </w:t>
            </w:r>
            <w:proofErr w:type="spellStart"/>
            <w:r w:rsidRPr="003B7703">
              <w:rPr>
                <w:rFonts w:ascii="Times New Roman" w:eastAsia="Times New Roman" w:hAnsi="Times New Roman" w:cs="Times New Roman"/>
                <w:color w:val="000000"/>
                <w:sz w:val="24"/>
                <w:szCs w:val="24"/>
                <w:lang w:val="ru-RU" w:eastAsia="uk-UA"/>
              </w:rPr>
              <w:t>Реалізація</w:t>
            </w:r>
            <w:proofErr w:type="spellEnd"/>
            <w:r w:rsidRPr="003B7703">
              <w:rPr>
                <w:rFonts w:ascii="Times New Roman" w:eastAsia="Times New Roman" w:hAnsi="Times New Roman" w:cs="Times New Roman"/>
                <w:color w:val="000000"/>
                <w:sz w:val="24"/>
                <w:szCs w:val="24"/>
                <w:lang w:val="ru-RU" w:eastAsia="uk-UA"/>
              </w:rPr>
              <w:t xml:space="preserve"> одного </w:t>
            </w:r>
            <w:proofErr w:type="spellStart"/>
            <w:r w:rsidRPr="003B7703">
              <w:rPr>
                <w:rFonts w:ascii="Times New Roman" w:eastAsia="Times New Roman" w:hAnsi="Times New Roman" w:cs="Times New Roman"/>
                <w:color w:val="000000"/>
                <w:sz w:val="24"/>
                <w:szCs w:val="24"/>
                <w:lang w:val="ru-RU" w:eastAsia="uk-UA"/>
              </w:rPr>
              <w:t>окремого</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рішення</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щодо</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порушення</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вимог</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регулювання</w:t>
            </w:r>
            <w:proofErr w:type="spellEnd"/>
          </w:p>
          <w:p w14:paraId="22E6E768"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p>
        </w:tc>
        <w:tc>
          <w:tcPr>
            <w:tcW w:w="1134" w:type="dxa"/>
            <w:tcBorders>
              <w:top w:val="nil"/>
              <w:left w:val="nil"/>
              <w:bottom w:val="single" w:sz="4" w:space="0" w:color="auto"/>
              <w:right w:val="single" w:sz="4" w:space="0" w:color="auto"/>
            </w:tcBorders>
          </w:tcPr>
          <w:p w14:paraId="0F4833BC"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5FF57A8D"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676B6975"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59" w:type="dxa"/>
            <w:tcBorders>
              <w:top w:val="nil"/>
              <w:left w:val="nil"/>
              <w:bottom w:val="single" w:sz="4" w:space="0" w:color="auto"/>
              <w:right w:val="single" w:sz="4" w:space="0" w:color="auto"/>
            </w:tcBorders>
          </w:tcPr>
          <w:p w14:paraId="1EB99F79"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5227A2FF"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55A4F9C3"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60" w:type="dxa"/>
            <w:tcBorders>
              <w:top w:val="nil"/>
              <w:left w:val="nil"/>
              <w:bottom w:val="single" w:sz="4" w:space="0" w:color="auto"/>
              <w:right w:val="single" w:sz="4" w:space="0" w:color="auto"/>
            </w:tcBorders>
          </w:tcPr>
          <w:p w14:paraId="350E819C"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088F1A5D"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74F30958"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75" w:type="dxa"/>
            <w:tcBorders>
              <w:top w:val="nil"/>
              <w:left w:val="nil"/>
              <w:bottom w:val="single" w:sz="4" w:space="0" w:color="auto"/>
              <w:right w:val="single" w:sz="4" w:space="0" w:color="auto"/>
            </w:tcBorders>
          </w:tcPr>
          <w:p w14:paraId="2ABA7193"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4DA3F0F0"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255F0D8B"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88" w:type="dxa"/>
            <w:tcBorders>
              <w:top w:val="nil"/>
              <w:left w:val="nil"/>
              <w:bottom w:val="single" w:sz="4" w:space="0" w:color="auto"/>
              <w:right w:val="single" w:sz="4" w:space="0" w:color="auto"/>
            </w:tcBorders>
          </w:tcPr>
          <w:p w14:paraId="4A97459E"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28569A1D"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1D630A9A"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3367CB86" w14:textId="77777777" w:rsidTr="003B7703">
        <w:trPr>
          <w:trHeight w:val="315"/>
        </w:trPr>
        <w:tc>
          <w:tcPr>
            <w:tcW w:w="2992" w:type="dxa"/>
            <w:tcBorders>
              <w:top w:val="nil"/>
              <w:left w:val="single" w:sz="4" w:space="0" w:color="auto"/>
              <w:bottom w:val="single" w:sz="4" w:space="0" w:color="auto"/>
              <w:right w:val="single" w:sz="4" w:space="0" w:color="auto"/>
            </w:tcBorders>
            <w:hideMark/>
          </w:tcPr>
          <w:p w14:paraId="6F88B1DC"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 xml:space="preserve">5. </w:t>
            </w:r>
            <w:proofErr w:type="spellStart"/>
            <w:r w:rsidRPr="003B7703">
              <w:rPr>
                <w:rFonts w:ascii="Times New Roman" w:eastAsia="Times New Roman" w:hAnsi="Times New Roman" w:cs="Times New Roman"/>
                <w:color w:val="000000"/>
                <w:sz w:val="24"/>
                <w:szCs w:val="24"/>
                <w:lang w:val="ru-RU" w:eastAsia="uk-UA"/>
              </w:rPr>
              <w:t>Оскарження</w:t>
            </w:r>
            <w:proofErr w:type="spellEnd"/>
            <w:r w:rsidRPr="003B7703">
              <w:rPr>
                <w:rFonts w:ascii="Times New Roman" w:eastAsia="Times New Roman" w:hAnsi="Times New Roman" w:cs="Times New Roman"/>
                <w:color w:val="000000"/>
                <w:sz w:val="24"/>
                <w:szCs w:val="24"/>
                <w:lang w:val="ru-RU" w:eastAsia="uk-UA"/>
              </w:rPr>
              <w:t xml:space="preserve"> одного </w:t>
            </w:r>
            <w:proofErr w:type="spellStart"/>
            <w:r w:rsidRPr="003B7703">
              <w:rPr>
                <w:rFonts w:ascii="Times New Roman" w:eastAsia="Times New Roman" w:hAnsi="Times New Roman" w:cs="Times New Roman"/>
                <w:color w:val="000000"/>
                <w:sz w:val="24"/>
                <w:szCs w:val="24"/>
                <w:lang w:val="ru-RU" w:eastAsia="uk-UA"/>
              </w:rPr>
              <w:t>окремого</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рішення</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суб’єктами</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господарювання</w:t>
            </w:r>
            <w:proofErr w:type="spellEnd"/>
          </w:p>
        </w:tc>
        <w:tc>
          <w:tcPr>
            <w:tcW w:w="1134" w:type="dxa"/>
            <w:tcBorders>
              <w:top w:val="nil"/>
              <w:left w:val="nil"/>
              <w:bottom w:val="single" w:sz="4" w:space="0" w:color="auto"/>
              <w:right w:val="single" w:sz="4" w:space="0" w:color="auto"/>
            </w:tcBorders>
          </w:tcPr>
          <w:p w14:paraId="6A1C2BCC"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55C91A15"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1EFA83D4"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59" w:type="dxa"/>
            <w:tcBorders>
              <w:top w:val="nil"/>
              <w:left w:val="nil"/>
              <w:bottom w:val="single" w:sz="4" w:space="0" w:color="auto"/>
              <w:right w:val="single" w:sz="4" w:space="0" w:color="auto"/>
            </w:tcBorders>
          </w:tcPr>
          <w:p w14:paraId="0BA01A96"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1828934F"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67A7F49F"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60" w:type="dxa"/>
            <w:tcBorders>
              <w:top w:val="nil"/>
              <w:left w:val="nil"/>
              <w:bottom w:val="single" w:sz="4" w:space="0" w:color="auto"/>
              <w:right w:val="single" w:sz="4" w:space="0" w:color="auto"/>
            </w:tcBorders>
          </w:tcPr>
          <w:p w14:paraId="31605712"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57F9292D"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0CAD82CF"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75" w:type="dxa"/>
            <w:tcBorders>
              <w:top w:val="nil"/>
              <w:left w:val="nil"/>
              <w:bottom w:val="single" w:sz="4" w:space="0" w:color="auto"/>
              <w:right w:val="single" w:sz="4" w:space="0" w:color="auto"/>
            </w:tcBorders>
          </w:tcPr>
          <w:p w14:paraId="77800268"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04E94D5D"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0549ACC0"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88" w:type="dxa"/>
            <w:tcBorders>
              <w:top w:val="nil"/>
              <w:left w:val="nil"/>
              <w:bottom w:val="single" w:sz="4" w:space="0" w:color="auto"/>
              <w:right w:val="single" w:sz="4" w:space="0" w:color="auto"/>
            </w:tcBorders>
          </w:tcPr>
          <w:p w14:paraId="7674EB8F"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p>
          <w:p w14:paraId="7E7DB46C" w14:textId="77777777" w:rsidR="003B7703" w:rsidRPr="003B7703" w:rsidRDefault="003B7703" w:rsidP="003B7703">
            <w:pPr>
              <w:spacing w:after="0" w:line="240" w:lineRule="auto"/>
              <w:jc w:val="center"/>
              <w:rPr>
                <w:rFonts w:ascii="Times New Roman" w:eastAsia="Times New Roman" w:hAnsi="Times New Roman" w:cs="Times New Roman"/>
                <w:color w:val="000000"/>
                <w:sz w:val="20"/>
                <w:szCs w:val="20"/>
                <w:lang w:val="ru-RU" w:eastAsia="uk-UA"/>
              </w:rPr>
            </w:pPr>
          </w:p>
          <w:p w14:paraId="377F8D98"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2A5EA68E" w14:textId="77777777" w:rsidTr="003B7703">
        <w:trPr>
          <w:trHeight w:val="315"/>
        </w:trPr>
        <w:tc>
          <w:tcPr>
            <w:tcW w:w="2992" w:type="dxa"/>
            <w:tcBorders>
              <w:top w:val="nil"/>
              <w:left w:val="single" w:sz="4" w:space="0" w:color="auto"/>
              <w:bottom w:val="single" w:sz="4" w:space="0" w:color="auto"/>
              <w:right w:val="single" w:sz="4" w:space="0" w:color="auto"/>
            </w:tcBorders>
            <w:hideMark/>
          </w:tcPr>
          <w:p w14:paraId="2FF79C36"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 xml:space="preserve">6. </w:t>
            </w:r>
            <w:proofErr w:type="spellStart"/>
            <w:r w:rsidRPr="003B7703">
              <w:rPr>
                <w:rFonts w:ascii="Times New Roman" w:eastAsia="Times New Roman" w:hAnsi="Times New Roman" w:cs="Times New Roman"/>
                <w:color w:val="000000"/>
                <w:sz w:val="24"/>
                <w:szCs w:val="24"/>
                <w:lang w:val="ru-RU" w:eastAsia="uk-UA"/>
              </w:rPr>
              <w:t>Підготовка</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звітності</w:t>
            </w:r>
            <w:proofErr w:type="spellEnd"/>
            <w:r w:rsidRPr="003B7703">
              <w:rPr>
                <w:rFonts w:ascii="Times New Roman" w:eastAsia="Times New Roman" w:hAnsi="Times New Roman" w:cs="Times New Roman"/>
                <w:color w:val="000000"/>
                <w:sz w:val="24"/>
                <w:szCs w:val="24"/>
                <w:lang w:val="ru-RU" w:eastAsia="uk-UA"/>
              </w:rPr>
              <w:t xml:space="preserve"> за результатами </w:t>
            </w:r>
            <w:proofErr w:type="spellStart"/>
            <w:r w:rsidRPr="003B7703">
              <w:rPr>
                <w:rFonts w:ascii="Times New Roman" w:eastAsia="Times New Roman" w:hAnsi="Times New Roman" w:cs="Times New Roman"/>
                <w:color w:val="000000"/>
                <w:sz w:val="24"/>
                <w:szCs w:val="24"/>
                <w:lang w:val="ru-RU" w:eastAsia="uk-UA"/>
              </w:rPr>
              <w:t>регулювання</w:t>
            </w:r>
            <w:proofErr w:type="spellEnd"/>
          </w:p>
        </w:tc>
        <w:tc>
          <w:tcPr>
            <w:tcW w:w="1134" w:type="dxa"/>
            <w:tcBorders>
              <w:top w:val="nil"/>
              <w:left w:val="nil"/>
              <w:bottom w:val="single" w:sz="4" w:space="0" w:color="auto"/>
              <w:right w:val="single" w:sz="4" w:space="0" w:color="auto"/>
            </w:tcBorders>
            <w:hideMark/>
          </w:tcPr>
          <w:p w14:paraId="493096DD"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0,3</w:t>
            </w:r>
          </w:p>
        </w:tc>
        <w:tc>
          <w:tcPr>
            <w:tcW w:w="1559" w:type="dxa"/>
            <w:tcBorders>
              <w:top w:val="nil"/>
              <w:left w:val="nil"/>
              <w:bottom w:val="single" w:sz="4" w:space="0" w:color="auto"/>
              <w:right w:val="single" w:sz="4" w:space="0" w:color="auto"/>
            </w:tcBorders>
            <w:hideMark/>
          </w:tcPr>
          <w:p w14:paraId="68186E8E"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22,41</w:t>
            </w:r>
          </w:p>
        </w:tc>
        <w:tc>
          <w:tcPr>
            <w:tcW w:w="1560" w:type="dxa"/>
            <w:tcBorders>
              <w:top w:val="nil"/>
              <w:left w:val="nil"/>
              <w:bottom w:val="single" w:sz="4" w:space="0" w:color="auto"/>
              <w:right w:val="single" w:sz="4" w:space="0" w:color="auto"/>
            </w:tcBorders>
            <w:hideMark/>
          </w:tcPr>
          <w:p w14:paraId="0C56285D"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1</w:t>
            </w:r>
          </w:p>
        </w:tc>
        <w:tc>
          <w:tcPr>
            <w:tcW w:w="1275" w:type="dxa"/>
            <w:tcBorders>
              <w:top w:val="nil"/>
              <w:left w:val="nil"/>
              <w:bottom w:val="single" w:sz="4" w:space="0" w:color="auto"/>
              <w:right w:val="single" w:sz="4" w:space="0" w:color="auto"/>
            </w:tcBorders>
            <w:hideMark/>
          </w:tcPr>
          <w:p w14:paraId="6057250A"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139</w:t>
            </w:r>
          </w:p>
        </w:tc>
        <w:tc>
          <w:tcPr>
            <w:tcW w:w="1288" w:type="dxa"/>
            <w:tcBorders>
              <w:top w:val="nil"/>
              <w:left w:val="nil"/>
              <w:bottom w:val="single" w:sz="4" w:space="0" w:color="auto"/>
              <w:right w:val="single" w:sz="4" w:space="0" w:color="auto"/>
            </w:tcBorders>
            <w:hideMark/>
          </w:tcPr>
          <w:p w14:paraId="0A34E5C0"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934,50</w:t>
            </w:r>
          </w:p>
        </w:tc>
      </w:tr>
      <w:tr w:rsidR="003B7703" w:rsidRPr="003B7703" w14:paraId="16AE693B" w14:textId="77777777" w:rsidTr="003B7703">
        <w:trPr>
          <w:trHeight w:val="315"/>
        </w:trPr>
        <w:tc>
          <w:tcPr>
            <w:tcW w:w="2992" w:type="dxa"/>
            <w:tcBorders>
              <w:top w:val="nil"/>
              <w:left w:val="single" w:sz="4" w:space="0" w:color="auto"/>
              <w:bottom w:val="single" w:sz="4" w:space="0" w:color="auto"/>
              <w:right w:val="single" w:sz="4" w:space="0" w:color="auto"/>
            </w:tcBorders>
            <w:hideMark/>
          </w:tcPr>
          <w:p w14:paraId="0C286B15"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 xml:space="preserve">7. </w:t>
            </w:r>
            <w:proofErr w:type="spellStart"/>
            <w:r w:rsidRPr="003B7703">
              <w:rPr>
                <w:rFonts w:ascii="Times New Roman" w:eastAsia="Times New Roman" w:hAnsi="Times New Roman" w:cs="Times New Roman"/>
                <w:color w:val="000000"/>
                <w:sz w:val="24"/>
                <w:szCs w:val="24"/>
                <w:lang w:val="ru-RU" w:eastAsia="uk-UA"/>
              </w:rPr>
              <w:t>Інші</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адміністративні</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процедури</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уточнити</w:t>
            </w:r>
            <w:proofErr w:type="spellEnd"/>
            <w:r w:rsidRPr="003B7703">
              <w:rPr>
                <w:rFonts w:ascii="Times New Roman" w:eastAsia="Times New Roman" w:hAnsi="Times New Roman" w:cs="Times New Roman"/>
                <w:color w:val="000000"/>
                <w:sz w:val="24"/>
                <w:szCs w:val="24"/>
                <w:lang w:val="ru-RU" w:eastAsia="uk-UA"/>
              </w:rPr>
              <w:t>)</w:t>
            </w:r>
          </w:p>
        </w:tc>
        <w:tc>
          <w:tcPr>
            <w:tcW w:w="1134" w:type="dxa"/>
            <w:tcBorders>
              <w:top w:val="nil"/>
              <w:left w:val="nil"/>
              <w:bottom w:val="single" w:sz="4" w:space="0" w:color="auto"/>
              <w:right w:val="single" w:sz="4" w:space="0" w:color="auto"/>
            </w:tcBorders>
            <w:hideMark/>
          </w:tcPr>
          <w:p w14:paraId="05A0C1C6"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59" w:type="dxa"/>
            <w:tcBorders>
              <w:top w:val="nil"/>
              <w:left w:val="nil"/>
              <w:bottom w:val="single" w:sz="4" w:space="0" w:color="auto"/>
              <w:right w:val="single" w:sz="4" w:space="0" w:color="auto"/>
            </w:tcBorders>
            <w:hideMark/>
          </w:tcPr>
          <w:p w14:paraId="033684CD"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560" w:type="dxa"/>
            <w:tcBorders>
              <w:top w:val="nil"/>
              <w:left w:val="nil"/>
              <w:bottom w:val="single" w:sz="4" w:space="0" w:color="auto"/>
              <w:right w:val="single" w:sz="4" w:space="0" w:color="auto"/>
            </w:tcBorders>
            <w:hideMark/>
          </w:tcPr>
          <w:p w14:paraId="5D9164F8"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75" w:type="dxa"/>
            <w:tcBorders>
              <w:top w:val="nil"/>
              <w:left w:val="nil"/>
              <w:bottom w:val="single" w:sz="4" w:space="0" w:color="auto"/>
              <w:right w:val="single" w:sz="4" w:space="0" w:color="auto"/>
            </w:tcBorders>
            <w:hideMark/>
          </w:tcPr>
          <w:p w14:paraId="2DDB564A"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c>
          <w:tcPr>
            <w:tcW w:w="1288" w:type="dxa"/>
            <w:tcBorders>
              <w:top w:val="nil"/>
              <w:left w:val="nil"/>
              <w:bottom w:val="single" w:sz="4" w:space="0" w:color="auto"/>
              <w:right w:val="single" w:sz="4" w:space="0" w:color="auto"/>
            </w:tcBorders>
            <w:hideMark/>
          </w:tcPr>
          <w:p w14:paraId="528A1758"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_</w:t>
            </w:r>
          </w:p>
        </w:tc>
      </w:tr>
      <w:tr w:rsidR="003B7703" w:rsidRPr="003B7703" w14:paraId="62772DD9" w14:textId="77777777" w:rsidTr="003B7703">
        <w:trPr>
          <w:trHeight w:val="315"/>
        </w:trPr>
        <w:tc>
          <w:tcPr>
            <w:tcW w:w="2992" w:type="dxa"/>
            <w:tcBorders>
              <w:top w:val="nil"/>
              <w:left w:val="single" w:sz="4" w:space="0" w:color="auto"/>
              <w:bottom w:val="single" w:sz="4" w:space="0" w:color="auto"/>
              <w:right w:val="single" w:sz="4" w:space="0" w:color="auto"/>
            </w:tcBorders>
            <w:hideMark/>
          </w:tcPr>
          <w:p w14:paraId="3C07C33E"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r w:rsidRPr="003B7703">
              <w:rPr>
                <w:rFonts w:ascii="Times New Roman" w:eastAsia="Times New Roman" w:hAnsi="Times New Roman" w:cs="Times New Roman"/>
                <w:color w:val="000000"/>
                <w:sz w:val="24"/>
                <w:szCs w:val="24"/>
                <w:lang w:val="ru-RU" w:eastAsia="uk-UA"/>
              </w:rPr>
              <w:t xml:space="preserve">Разом за </w:t>
            </w:r>
            <w:proofErr w:type="spellStart"/>
            <w:r w:rsidRPr="003B7703">
              <w:rPr>
                <w:rFonts w:ascii="Times New Roman" w:eastAsia="Times New Roman" w:hAnsi="Times New Roman" w:cs="Times New Roman"/>
                <w:color w:val="000000"/>
                <w:sz w:val="24"/>
                <w:szCs w:val="24"/>
                <w:lang w:val="ru-RU" w:eastAsia="uk-UA"/>
              </w:rPr>
              <w:t>рік</w:t>
            </w:r>
            <w:proofErr w:type="spellEnd"/>
          </w:p>
        </w:tc>
        <w:tc>
          <w:tcPr>
            <w:tcW w:w="1134" w:type="dxa"/>
            <w:tcBorders>
              <w:top w:val="nil"/>
              <w:left w:val="nil"/>
              <w:bottom w:val="single" w:sz="4" w:space="0" w:color="auto"/>
              <w:right w:val="single" w:sz="4" w:space="0" w:color="auto"/>
            </w:tcBorders>
            <w:hideMark/>
          </w:tcPr>
          <w:p w14:paraId="10D9EDF4"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Х</w:t>
            </w:r>
          </w:p>
        </w:tc>
        <w:tc>
          <w:tcPr>
            <w:tcW w:w="1559" w:type="dxa"/>
            <w:tcBorders>
              <w:top w:val="nil"/>
              <w:left w:val="nil"/>
              <w:bottom w:val="single" w:sz="4" w:space="0" w:color="auto"/>
              <w:right w:val="single" w:sz="4" w:space="0" w:color="auto"/>
            </w:tcBorders>
            <w:hideMark/>
          </w:tcPr>
          <w:p w14:paraId="138A679C"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Х</w:t>
            </w:r>
          </w:p>
        </w:tc>
        <w:tc>
          <w:tcPr>
            <w:tcW w:w="1560" w:type="dxa"/>
            <w:tcBorders>
              <w:top w:val="nil"/>
              <w:left w:val="nil"/>
              <w:bottom w:val="single" w:sz="4" w:space="0" w:color="auto"/>
              <w:right w:val="single" w:sz="4" w:space="0" w:color="auto"/>
            </w:tcBorders>
            <w:hideMark/>
          </w:tcPr>
          <w:p w14:paraId="3FB58777"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Х</w:t>
            </w:r>
          </w:p>
        </w:tc>
        <w:tc>
          <w:tcPr>
            <w:tcW w:w="1275" w:type="dxa"/>
            <w:tcBorders>
              <w:top w:val="nil"/>
              <w:left w:val="nil"/>
              <w:bottom w:val="single" w:sz="4" w:space="0" w:color="auto"/>
              <w:right w:val="single" w:sz="4" w:space="0" w:color="auto"/>
            </w:tcBorders>
            <w:hideMark/>
          </w:tcPr>
          <w:p w14:paraId="321AB81F"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Х</w:t>
            </w:r>
          </w:p>
        </w:tc>
        <w:tc>
          <w:tcPr>
            <w:tcW w:w="1288" w:type="dxa"/>
            <w:tcBorders>
              <w:top w:val="nil"/>
              <w:left w:val="nil"/>
              <w:bottom w:val="single" w:sz="4" w:space="0" w:color="auto"/>
              <w:right w:val="single" w:sz="4" w:space="0" w:color="auto"/>
            </w:tcBorders>
            <w:hideMark/>
          </w:tcPr>
          <w:p w14:paraId="46165993"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2180,50</w:t>
            </w:r>
          </w:p>
        </w:tc>
      </w:tr>
      <w:tr w:rsidR="003B7703" w:rsidRPr="003B7703" w14:paraId="6D991B1A" w14:textId="77777777" w:rsidTr="003B7703">
        <w:trPr>
          <w:trHeight w:val="315"/>
        </w:trPr>
        <w:tc>
          <w:tcPr>
            <w:tcW w:w="2992" w:type="dxa"/>
            <w:tcBorders>
              <w:top w:val="nil"/>
              <w:left w:val="single" w:sz="4" w:space="0" w:color="auto"/>
              <w:bottom w:val="single" w:sz="4" w:space="0" w:color="auto"/>
              <w:right w:val="single" w:sz="4" w:space="0" w:color="auto"/>
            </w:tcBorders>
            <w:hideMark/>
          </w:tcPr>
          <w:p w14:paraId="1126C8AF" w14:textId="77777777" w:rsidR="003B7703" w:rsidRPr="003B7703" w:rsidRDefault="003B7703" w:rsidP="003B7703">
            <w:pPr>
              <w:spacing w:after="0" w:line="240" w:lineRule="auto"/>
              <w:rPr>
                <w:rFonts w:ascii="Times New Roman" w:eastAsia="Times New Roman" w:hAnsi="Times New Roman" w:cs="Times New Roman"/>
                <w:color w:val="000000"/>
                <w:sz w:val="24"/>
                <w:szCs w:val="24"/>
                <w:lang w:val="uk-UA" w:eastAsia="uk-UA"/>
              </w:rPr>
            </w:pPr>
            <w:proofErr w:type="spellStart"/>
            <w:r w:rsidRPr="003B7703">
              <w:rPr>
                <w:rFonts w:ascii="Times New Roman" w:eastAsia="Times New Roman" w:hAnsi="Times New Roman" w:cs="Times New Roman"/>
                <w:color w:val="000000"/>
                <w:sz w:val="24"/>
                <w:szCs w:val="24"/>
                <w:lang w:val="ru-RU" w:eastAsia="uk-UA"/>
              </w:rPr>
              <w:t>Сумарно</w:t>
            </w:r>
            <w:proofErr w:type="spellEnd"/>
            <w:r w:rsidRPr="003B7703">
              <w:rPr>
                <w:rFonts w:ascii="Times New Roman" w:eastAsia="Times New Roman" w:hAnsi="Times New Roman" w:cs="Times New Roman"/>
                <w:color w:val="000000"/>
                <w:sz w:val="24"/>
                <w:szCs w:val="24"/>
                <w:lang w:val="ru-RU" w:eastAsia="uk-UA"/>
              </w:rPr>
              <w:t xml:space="preserve"> за </w:t>
            </w:r>
            <w:proofErr w:type="spellStart"/>
            <w:r w:rsidRPr="003B7703">
              <w:rPr>
                <w:rFonts w:ascii="Times New Roman" w:eastAsia="Times New Roman" w:hAnsi="Times New Roman" w:cs="Times New Roman"/>
                <w:color w:val="000000"/>
                <w:sz w:val="24"/>
                <w:szCs w:val="24"/>
                <w:lang w:val="ru-RU" w:eastAsia="uk-UA"/>
              </w:rPr>
              <w:t>п’ять</w:t>
            </w:r>
            <w:proofErr w:type="spellEnd"/>
            <w:r w:rsidRPr="003B7703">
              <w:rPr>
                <w:rFonts w:ascii="Times New Roman" w:eastAsia="Times New Roman" w:hAnsi="Times New Roman" w:cs="Times New Roman"/>
                <w:color w:val="000000"/>
                <w:sz w:val="24"/>
                <w:szCs w:val="24"/>
                <w:lang w:val="ru-RU" w:eastAsia="uk-UA"/>
              </w:rPr>
              <w:t xml:space="preserve"> </w:t>
            </w:r>
            <w:proofErr w:type="spellStart"/>
            <w:r w:rsidRPr="003B7703">
              <w:rPr>
                <w:rFonts w:ascii="Times New Roman" w:eastAsia="Times New Roman" w:hAnsi="Times New Roman" w:cs="Times New Roman"/>
                <w:color w:val="000000"/>
                <w:sz w:val="24"/>
                <w:szCs w:val="24"/>
                <w:lang w:val="ru-RU" w:eastAsia="uk-UA"/>
              </w:rPr>
              <w:t>років</w:t>
            </w:r>
            <w:proofErr w:type="spellEnd"/>
          </w:p>
        </w:tc>
        <w:tc>
          <w:tcPr>
            <w:tcW w:w="1134" w:type="dxa"/>
            <w:tcBorders>
              <w:top w:val="nil"/>
              <w:left w:val="nil"/>
              <w:bottom w:val="single" w:sz="4" w:space="0" w:color="auto"/>
              <w:right w:val="single" w:sz="4" w:space="0" w:color="auto"/>
            </w:tcBorders>
            <w:hideMark/>
          </w:tcPr>
          <w:p w14:paraId="17ED95CD"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Х</w:t>
            </w:r>
          </w:p>
        </w:tc>
        <w:tc>
          <w:tcPr>
            <w:tcW w:w="1559" w:type="dxa"/>
            <w:tcBorders>
              <w:top w:val="nil"/>
              <w:left w:val="nil"/>
              <w:bottom w:val="single" w:sz="4" w:space="0" w:color="auto"/>
              <w:right w:val="single" w:sz="4" w:space="0" w:color="auto"/>
            </w:tcBorders>
            <w:hideMark/>
          </w:tcPr>
          <w:p w14:paraId="1098A41B"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Х</w:t>
            </w:r>
          </w:p>
        </w:tc>
        <w:tc>
          <w:tcPr>
            <w:tcW w:w="1560" w:type="dxa"/>
            <w:tcBorders>
              <w:top w:val="nil"/>
              <w:left w:val="nil"/>
              <w:bottom w:val="single" w:sz="4" w:space="0" w:color="auto"/>
              <w:right w:val="single" w:sz="4" w:space="0" w:color="auto"/>
            </w:tcBorders>
            <w:hideMark/>
          </w:tcPr>
          <w:p w14:paraId="4ADC4FFD"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Х</w:t>
            </w:r>
          </w:p>
        </w:tc>
        <w:tc>
          <w:tcPr>
            <w:tcW w:w="1275" w:type="dxa"/>
            <w:tcBorders>
              <w:top w:val="nil"/>
              <w:left w:val="nil"/>
              <w:bottom w:val="single" w:sz="4" w:space="0" w:color="auto"/>
              <w:right w:val="single" w:sz="4" w:space="0" w:color="auto"/>
            </w:tcBorders>
            <w:hideMark/>
          </w:tcPr>
          <w:p w14:paraId="00F56EE3"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Х</w:t>
            </w:r>
          </w:p>
        </w:tc>
        <w:tc>
          <w:tcPr>
            <w:tcW w:w="1288" w:type="dxa"/>
            <w:tcBorders>
              <w:top w:val="nil"/>
              <w:left w:val="nil"/>
              <w:bottom w:val="single" w:sz="4" w:space="0" w:color="auto"/>
              <w:right w:val="single" w:sz="4" w:space="0" w:color="auto"/>
            </w:tcBorders>
            <w:hideMark/>
          </w:tcPr>
          <w:p w14:paraId="62ABA300" w14:textId="77777777" w:rsidR="003B7703" w:rsidRPr="003B7703" w:rsidRDefault="003B7703" w:rsidP="003B7703">
            <w:pPr>
              <w:spacing w:after="0" w:line="240" w:lineRule="auto"/>
              <w:jc w:val="center"/>
              <w:rPr>
                <w:rFonts w:ascii="Times New Roman" w:eastAsia="Times New Roman" w:hAnsi="Times New Roman" w:cs="Times New Roman"/>
                <w:color w:val="000000"/>
                <w:lang w:val="uk-UA" w:eastAsia="uk-UA"/>
              </w:rPr>
            </w:pPr>
            <w:r w:rsidRPr="003B7703">
              <w:rPr>
                <w:rFonts w:ascii="Times New Roman" w:eastAsia="Times New Roman" w:hAnsi="Times New Roman" w:cs="Times New Roman"/>
                <w:color w:val="000000"/>
                <w:sz w:val="24"/>
                <w:szCs w:val="24"/>
                <w:lang w:val="ru-RU" w:eastAsia="uk-UA"/>
              </w:rPr>
              <w:t>10902,50</w:t>
            </w:r>
          </w:p>
        </w:tc>
      </w:tr>
    </w:tbl>
    <w:p w14:paraId="25B1B387" w14:textId="77777777" w:rsidR="003B7703" w:rsidRPr="003B7703" w:rsidRDefault="003B7703" w:rsidP="003B7703">
      <w:pPr>
        <w:spacing w:after="0" w:line="240" w:lineRule="auto"/>
        <w:jc w:val="both"/>
        <w:rPr>
          <w:rFonts w:ascii="Times New Roman" w:eastAsia="Times New Roman" w:hAnsi="Times New Roman" w:cs="Times New Roman"/>
          <w:sz w:val="28"/>
          <w:szCs w:val="28"/>
          <w:lang w:val="uk-UA" w:eastAsia="ru-RU"/>
        </w:rPr>
      </w:pPr>
    </w:p>
    <w:p w14:paraId="2D40F7EB" w14:textId="77777777" w:rsidR="003B7703" w:rsidRPr="003B7703" w:rsidRDefault="003B7703" w:rsidP="003B7703">
      <w:pPr>
        <w:spacing w:after="0" w:line="240" w:lineRule="auto"/>
        <w:ind w:left="-284"/>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       </w:t>
      </w:r>
    </w:p>
    <w:p w14:paraId="3073BCDA" w14:textId="77777777" w:rsidR="003B7703" w:rsidRPr="003B7703" w:rsidRDefault="003B7703" w:rsidP="003B7703">
      <w:pPr>
        <w:spacing w:after="0" w:line="240" w:lineRule="auto"/>
        <w:ind w:left="-284"/>
        <w:jc w:val="both"/>
        <w:rPr>
          <w:rFonts w:ascii="Times New Roman" w:eastAsia="Times New Roman" w:hAnsi="Times New Roman" w:cs="Times New Roman"/>
          <w:sz w:val="28"/>
          <w:szCs w:val="28"/>
          <w:lang w:val="uk-UA"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375"/>
        <w:gridCol w:w="2424"/>
        <w:gridCol w:w="2424"/>
      </w:tblGrid>
      <w:tr w:rsidR="003B7703" w:rsidRPr="003B7703" w14:paraId="4B5AF71F" w14:textId="77777777" w:rsidTr="003B7703">
        <w:tc>
          <w:tcPr>
            <w:tcW w:w="2463" w:type="dxa"/>
            <w:tcBorders>
              <w:top w:val="single" w:sz="4" w:space="0" w:color="auto"/>
              <w:left w:val="single" w:sz="4" w:space="0" w:color="auto"/>
              <w:bottom w:val="single" w:sz="4" w:space="0" w:color="auto"/>
              <w:right w:val="single" w:sz="4" w:space="0" w:color="auto"/>
            </w:tcBorders>
            <w:hideMark/>
          </w:tcPr>
          <w:p w14:paraId="6320BFCD" w14:textId="77777777" w:rsidR="003B7703" w:rsidRPr="003B7703" w:rsidRDefault="003B7703" w:rsidP="003B7703">
            <w:pPr>
              <w:spacing w:after="0" w:line="240" w:lineRule="auto"/>
              <w:jc w:val="both"/>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Порядковий</w:t>
            </w:r>
            <w:proofErr w:type="spellEnd"/>
            <w:r w:rsidRPr="003B7703">
              <w:rPr>
                <w:rFonts w:ascii="Times New Roman" w:eastAsia="Times New Roman" w:hAnsi="Times New Roman" w:cs="Times New Roman"/>
                <w:b/>
                <w:sz w:val="24"/>
                <w:szCs w:val="24"/>
                <w:lang w:val="ru-RU" w:eastAsia="ru-RU"/>
              </w:rPr>
              <w:t xml:space="preserve"> номер</w:t>
            </w:r>
          </w:p>
        </w:tc>
        <w:tc>
          <w:tcPr>
            <w:tcW w:w="2464" w:type="dxa"/>
            <w:tcBorders>
              <w:top w:val="single" w:sz="4" w:space="0" w:color="auto"/>
              <w:left w:val="single" w:sz="4" w:space="0" w:color="auto"/>
              <w:bottom w:val="single" w:sz="4" w:space="0" w:color="auto"/>
              <w:right w:val="single" w:sz="4" w:space="0" w:color="auto"/>
            </w:tcBorders>
            <w:hideMark/>
          </w:tcPr>
          <w:p w14:paraId="7A6AF5AF" w14:textId="77777777" w:rsidR="003B7703" w:rsidRPr="003B7703" w:rsidRDefault="003B7703" w:rsidP="003B7703">
            <w:pPr>
              <w:spacing w:after="0" w:line="240" w:lineRule="auto"/>
              <w:jc w:val="both"/>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Назва</w:t>
            </w:r>
            <w:proofErr w:type="spellEnd"/>
            <w:r w:rsidRPr="003B7703">
              <w:rPr>
                <w:rFonts w:ascii="Times New Roman" w:eastAsia="Times New Roman" w:hAnsi="Times New Roman" w:cs="Times New Roman"/>
                <w:b/>
                <w:sz w:val="24"/>
                <w:szCs w:val="24"/>
                <w:lang w:val="ru-RU" w:eastAsia="ru-RU"/>
              </w:rPr>
              <w:t xml:space="preserve"> державного органу</w:t>
            </w:r>
          </w:p>
        </w:tc>
        <w:tc>
          <w:tcPr>
            <w:tcW w:w="2464" w:type="dxa"/>
            <w:tcBorders>
              <w:top w:val="single" w:sz="4" w:space="0" w:color="auto"/>
              <w:left w:val="single" w:sz="4" w:space="0" w:color="auto"/>
              <w:bottom w:val="single" w:sz="4" w:space="0" w:color="auto"/>
              <w:right w:val="single" w:sz="4" w:space="0" w:color="auto"/>
            </w:tcBorders>
            <w:hideMark/>
          </w:tcPr>
          <w:p w14:paraId="74602F16" w14:textId="77777777" w:rsidR="003B7703" w:rsidRPr="003B7703" w:rsidRDefault="003B7703" w:rsidP="003B7703">
            <w:pPr>
              <w:spacing w:after="0" w:line="240" w:lineRule="auto"/>
              <w:jc w:val="both"/>
              <w:rPr>
                <w:rFonts w:ascii="Times New Roman" w:eastAsia="Times New Roman" w:hAnsi="Times New Roman" w:cs="Times New Roman"/>
                <w:b/>
                <w:sz w:val="24"/>
                <w:szCs w:val="24"/>
                <w:lang w:val="uk-UA" w:eastAsia="ru-RU"/>
              </w:rPr>
            </w:pPr>
            <w:proofErr w:type="spellStart"/>
            <w:r w:rsidRPr="003B7703">
              <w:rPr>
                <w:rFonts w:ascii="Times New Roman" w:eastAsia="Times New Roman" w:hAnsi="Times New Roman" w:cs="Times New Roman"/>
                <w:b/>
                <w:sz w:val="24"/>
                <w:szCs w:val="24"/>
                <w:lang w:val="ru-RU" w:eastAsia="ru-RU"/>
              </w:rPr>
              <w:t>Витрати</w:t>
            </w:r>
            <w:proofErr w:type="spellEnd"/>
            <w:r w:rsidRPr="003B7703">
              <w:rPr>
                <w:rFonts w:ascii="Times New Roman" w:eastAsia="Times New Roman" w:hAnsi="Times New Roman" w:cs="Times New Roman"/>
                <w:b/>
                <w:sz w:val="24"/>
                <w:szCs w:val="24"/>
                <w:lang w:val="ru-RU" w:eastAsia="ru-RU"/>
              </w:rPr>
              <w:t xml:space="preserve"> на </w:t>
            </w:r>
            <w:proofErr w:type="spellStart"/>
            <w:r w:rsidRPr="003B7703">
              <w:rPr>
                <w:rFonts w:ascii="Times New Roman" w:eastAsia="Times New Roman" w:hAnsi="Times New Roman" w:cs="Times New Roman"/>
                <w:b/>
                <w:sz w:val="24"/>
                <w:szCs w:val="24"/>
                <w:lang w:val="ru-RU" w:eastAsia="ru-RU"/>
              </w:rPr>
              <w:t>адміністрування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регулювання</w:t>
            </w:r>
            <w:proofErr w:type="spellEnd"/>
            <w:r w:rsidRPr="003B7703">
              <w:rPr>
                <w:rFonts w:ascii="Times New Roman" w:eastAsia="Times New Roman" w:hAnsi="Times New Roman" w:cs="Times New Roman"/>
                <w:b/>
                <w:sz w:val="24"/>
                <w:szCs w:val="24"/>
                <w:lang w:val="ru-RU" w:eastAsia="ru-RU"/>
              </w:rPr>
              <w:t xml:space="preserve"> за </w:t>
            </w:r>
            <w:proofErr w:type="spellStart"/>
            <w:r w:rsidRPr="003B7703">
              <w:rPr>
                <w:rFonts w:ascii="Times New Roman" w:eastAsia="Times New Roman" w:hAnsi="Times New Roman" w:cs="Times New Roman"/>
                <w:b/>
                <w:sz w:val="24"/>
                <w:szCs w:val="24"/>
                <w:lang w:val="ru-RU" w:eastAsia="ru-RU"/>
              </w:rPr>
              <w:t>рік</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гривень</w:t>
            </w:r>
            <w:proofErr w:type="spellEnd"/>
          </w:p>
        </w:tc>
        <w:tc>
          <w:tcPr>
            <w:tcW w:w="2464" w:type="dxa"/>
            <w:tcBorders>
              <w:top w:val="single" w:sz="4" w:space="0" w:color="auto"/>
              <w:left w:val="single" w:sz="4" w:space="0" w:color="auto"/>
              <w:bottom w:val="single" w:sz="4" w:space="0" w:color="auto"/>
              <w:right w:val="single" w:sz="4" w:space="0" w:color="auto"/>
            </w:tcBorders>
            <w:hideMark/>
          </w:tcPr>
          <w:p w14:paraId="28FB4A37" w14:textId="77777777" w:rsidR="003B7703" w:rsidRPr="003B7703" w:rsidRDefault="003B7703" w:rsidP="003B7703">
            <w:pPr>
              <w:spacing w:after="0" w:line="240" w:lineRule="auto"/>
              <w:jc w:val="both"/>
              <w:rPr>
                <w:rFonts w:ascii="Times New Roman" w:eastAsia="Times New Roman" w:hAnsi="Times New Roman" w:cs="Times New Roman"/>
                <w:b/>
                <w:sz w:val="24"/>
                <w:szCs w:val="24"/>
                <w:lang w:val="ru-RU" w:eastAsia="ru-RU"/>
              </w:rPr>
            </w:pPr>
            <w:proofErr w:type="spellStart"/>
            <w:r w:rsidRPr="003B7703">
              <w:rPr>
                <w:rFonts w:ascii="Times New Roman" w:eastAsia="Times New Roman" w:hAnsi="Times New Roman" w:cs="Times New Roman"/>
                <w:b/>
                <w:sz w:val="24"/>
                <w:szCs w:val="24"/>
                <w:lang w:val="ru-RU" w:eastAsia="ru-RU"/>
              </w:rPr>
              <w:t>Сумарні</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витрати</w:t>
            </w:r>
            <w:proofErr w:type="spellEnd"/>
            <w:r w:rsidRPr="003B7703">
              <w:rPr>
                <w:rFonts w:ascii="Times New Roman" w:eastAsia="Times New Roman" w:hAnsi="Times New Roman" w:cs="Times New Roman"/>
                <w:b/>
                <w:sz w:val="24"/>
                <w:szCs w:val="24"/>
                <w:lang w:val="ru-RU" w:eastAsia="ru-RU"/>
              </w:rPr>
              <w:t xml:space="preserve"> на </w:t>
            </w:r>
            <w:proofErr w:type="spellStart"/>
            <w:r w:rsidRPr="003B7703">
              <w:rPr>
                <w:rFonts w:ascii="Times New Roman" w:eastAsia="Times New Roman" w:hAnsi="Times New Roman" w:cs="Times New Roman"/>
                <w:b/>
                <w:sz w:val="24"/>
                <w:szCs w:val="24"/>
                <w:lang w:val="ru-RU" w:eastAsia="ru-RU"/>
              </w:rPr>
              <w:t>адміністрування</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регулювання</w:t>
            </w:r>
            <w:proofErr w:type="spellEnd"/>
            <w:r w:rsidRPr="003B7703">
              <w:rPr>
                <w:rFonts w:ascii="Times New Roman" w:eastAsia="Times New Roman" w:hAnsi="Times New Roman" w:cs="Times New Roman"/>
                <w:b/>
                <w:sz w:val="24"/>
                <w:szCs w:val="24"/>
                <w:lang w:val="ru-RU" w:eastAsia="ru-RU"/>
              </w:rPr>
              <w:t xml:space="preserve"> за </w:t>
            </w:r>
            <w:proofErr w:type="spellStart"/>
            <w:r w:rsidRPr="003B7703">
              <w:rPr>
                <w:rFonts w:ascii="Times New Roman" w:eastAsia="Times New Roman" w:hAnsi="Times New Roman" w:cs="Times New Roman"/>
                <w:b/>
                <w:sz w:val="24"/>
                <w:szCs w:val="24"/>
                <w:lang w:val="ru-RU" w:eastAsia="ru-RU"/>
              </w:rPr>
              <w:t>п’ять</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років</w:t>
            </w:r>
            <w:proofErr w:type="spellEnd"/>
            <w:r w:rsidRPr="003B7703">
              <w:rPr>
                <w:rFonts w:ascii="Times New Roman" w:eastAsia="Times New Roman" w:hAnsi="Times New Roman" w:cs="Times New Roman"/>
                <w:b/>
                <w:sz w:val="24"/>
                <w:szCs w:val="24"/>
                <w:lang w:val="ru-RU" w:eastAsia="ru-RU"/>
              </w:rPr>
              <w:t xml:space="preserve">, </w:t>
            </w:r>
            <w:proofErr w:type="spellStart"/>
            <w:r w:rsidRPr="003B7703">
              <w:rPr>
                <w:rFonts w:ascii="Times New Roman" w:eastAsia="Times New Roman" w:hAnsi="Times New Roman" w:cs="Times New Roman"/>
                <w:b/>
                <w:sz w:val="24"/>
                <w:szCs w:val="24"/>
                <w:lang w:val="ru-RU" w:eastAsia="ru-RU"/>
              </w:rPr>
              <w:t>гривень</w:t>
            </w:r>
            <w:proofErr w:type="spellEnd"/>
          </w:p>
        </w:tc>
      </w:tr>
      <w:tr w:rsidR="003B7703" w:rsidRPr="003B7703" w14:paraId="4EAC75AD" w14:textId="77777777" w:rsidTr="003B7703">
        <w:tc>
          <w:tcPr>
            <w:tcW w:w="2463" w:type="dxa"/>
            <w:tcBorders>
              <w:top w:val="single" w:sz="4" w:space="0" w:color="auto"/>
              <w:left w:val="single" w:sz="4" w:space="0" w:color="auto"/>
              <w:bottom w:val="single" w:sz="4" w:space="0" w:color="auto"/>
              <w:right w:val="single" w:sz="4" w:space="0" w:color="auto"/>
            </w:tcBorders>
            <w:hideMark/>
          </w:tcPr>
          <w:p w14:paraId="7BC7439D" w14:textId="77777777" w:rsidR="003B7703" w:rsidRPr="003B7703" w:rsidRDefault="003B7703" w:rsidP="003B7703">
            <w:pPr>
              <w:spacing w:after="0" w:line="240" w:lineRule="auto"/>
              <w:jc w:val="both"/>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1.</w:t>
            </w:r>
          </w:p>
        </w:tc>
        <w:tc>
          <w:tcPr>
            <w:tcW w:w="2464" w:type="dxa"/>
            <w:tcBorders>
              <w:top w:val="single" w:sz="4" w:space="0" w:color="auto"/>
              <w:left w:val="single" w:sz="4" w:space="0" w:color="auto"/>
              <w:bottom w:val="single" w:sz="4" w:space="0" w:color="auto"/>
              <w:right w:val="single" w:sz="4" w:space="0" w:color="auto"/>
            </w:tcBorders>
            <w:hideMark/>
          </w:tcPr>
          <w:p w14:paraId="2679D8B2" w14:textId="77777777" w:rsidR="003B7703" w:rsidRPr="003B7703" w:rsidRDefault="003B7703" w:rsidP="003B7703">
            <w:pPr>
              <w:spacing w:after="0" w:line="240" w:lineRule="auto"/>
              <w:jc w:val="both"/>
              <w:rPr>
                <w:rFonts w:ascii="Times New Roman" w:eastAsia="Times New Roman" w:hAnsi="Times New Roman" w:cs="Times New Roman"/>
                <w:sz w:val="24"/>
                <w:szCs w:val="24"/>
                <w:lang w:val="uk-UA" w:eastAsia="ru-RU"/>
              </w:rPr>
            </w:pPr>
            <w:proofErr w:type="spellStart"/>
            <w:r w:rsidRPr="003B7703">
              <w:rPr>
                <w:rFonts w:ascii="Times New Roman" w:eastAsia="Times New Roman" w:hAnsi="Times New Roman" w:cs="Times New Roman"/>
                <w:sz w:val="24"/>
                <w:szCs w:val="24"/>
                <w:lang w:val="ru-RU" w:eastAsia="ru-RU"/>
              </w:rPr>
              <w:t>Острозька</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міська</w:t>
            </w:r>
            <w:proofErr w:type="spellEnd"/>
            <w:r w:rsidRPr="003B7703">
              <w:rPr>
                <w:rFonts w:ascii="Times New Roman" w:eastAsia="Times New Roman" w:hAnsi="Times New Roman" w:cs="Times New Roman"/>
                <w:sz w:val="24"/>
                <w:szCs w:val="24"/>
                <w:lang w:val="ru-RU" w:eastAsia="ru-RU"/>
              </w:rPr>
              <w:t xml:space="preserve"> рада</w:t>
            </w:r>
          </w:p>
        </w:tc>
        <w:tc>
          <w:tcPr>
            <w:tcW w:w="2464" w:type="dxa"/>
            <w:tcBorders>
              <w:top w:val="single" w:sz="4" w:space="0" w:color="auto"/>
              <w:left w:val="single" w:sz="4" w:space="0" w:color="auto"/>
              <w:bottom w:val="single" w:sz="4" w:space="0" w:color="auto"/>
              <w:right w:val="single" w:sz="4" w:space="0" w:color="auto"/>
            </w:tcBorders>
            <w:hideMark/>
          </w:tcPr>
          <w:p w14:paraId="2B7AE57B" w14:textId="77777777" w:rsidR="003B7703" w:rsidRPr="003B7703" w:rsidRDefault="003B7703" w:rsidP="003B7703">
            <w:pPr>
              <w:spacing w:after="0" w:line="240" w:lineRule="auto"/>
              <w:jc w:val="center"/>
              <w:rPr>
                <w:rFonts w:ascii="Times New Roman" w:eastAsia="Times New Roman" w:hAnsi="Times New Roman" w:cs="Times New Roman"/>
                <w:b/>
                <w:sz w:val="28"/>
                <w:szCs w:val="28"/>
                <w:lang w:val="uk-UA" w:eastAsia="ru-RU"/>
              </w:rPr>
            </w:pPr>
            <w:r w:rsidRPr="003B7703">
              <w:rPr>
                <w:rFonts w:ascii="Times New Roman" w:eastAsia="Times New Roman" w:hAnsi="Times New Roman" w:cs="Times New Roman"/>
                <w:b/>
                <w:sz w:val="28"/>
                <w:szCs w:val="28"/>
                <w:lang w:val="ru-RU" w:eastAsia="ru-RU"/>
              </w:rPr>
              <w:t>-</w:t>
            </w:r>
          </w:p>
        </w:tc>
        <w:tc>
          <w:tcPr>
            <w:tcW w:w="2464" w:type="dxa"/>
            <w:tcBorders>
              <w:top w:val="single" w:sz="4" w:space="0" w:color="auto"/>
              <w:left w:val="single" w:sz="4" w:space="0" w:color="auto"/>
              <w:bottom w:val="single" w:sz="4" w:space="0" w:color="auto"/>
              <w:right w:val="single" w:sz="4" w:space="0" w:color="auto"/>
            </w:tcBorders>
            <w:hideMark/>
          </w:tcPr>
          <w:p w14:paraId="24C257BB" w14:textId="77777777" w:rsidR="003B7703" w:rsidRPr="003B7703" w:rsidRDefault="003B7703" w:rsidP="003B7703">
            <w:pPr>
              <w:spacing w:after="0" w:line="240" w:lineRule="auto"/>
              <w:jc w:val="center"/>
              <w:rPr>
                <w:rFonts w:ascii="Times New Roman" w:eastAsia="Times New Roman" w:hAnsi="Times New Roman" w:cs="Times New Roman"/>
                <w:b/>
                <w:sz w:val="28"/>
                <w:szCs w:val="28"/>
                <w:lang w:val="uk-UA" w:eastAsia="ru-RU"/>
              </w:rPr>
            </w:pPr>
            <w:r w:rsidRPr="003B7703">
              <w:rPr>
                <w:rFonts w:ascii="Times New Roman" w:eastAsia="Times New Roman" w:hAnsi="Times New Roman" w:cs="Times New Roman"/>
                <w:b/>
                <w:sz w:val="28"/>
                <w:szCs w:val="28"/>
                <w:lang w:val="ru-RU" w:eastAsia="ru-RU"/>
              </w:rPr>
              <w:t>-</w:t>
            </w:r>
          </w:p>
        </w:tc>
      </w:tr>
      <w:tr w:rsidR="003B7703" w:rsidRPr="003B7703" w14:paraId="5A9D40AC" w14:textId="77777777" w:rsidTr="003B7703">
        <w:tc>
          <w:tcPr>
            <w:tcW w:w="2463" w:type="dxa"/>
            <w:tcBorders>
              <w:top w:val="single" w:sz="4" w:space="0" w:color="auto"/>
              <w:left w:val="single" w:sz="4" w:space="0" w:color="auto"/>
              <w:bottom w:val="single" w:sz="4" w:space="0" w:color="auto"/>
              <w:right w:val="single" w:sz="4" w:space="0" w:color="auto"/>
            </w:tcBorders>
            <w:hideMark/>
          </w:tcPr>
          <w:p w14:paraId="492B5865" w14:textId="77777777" w:rsidR="003B7703" w:rsidRPr="003B7703" w:rsidRDefault="003B7703" w:rsidP="003B7703">
            <w:pPr>
              <w:spacing w:after="0" w:line="240" w:lineRule="auto"/>
              <w:jc w:val="both"/>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ru-RU" w:eastAsia="ru-RU"/>
              </w:rPr>
              <w:t>2.</w:t>
            </w:r>
          </w:p>
        </w:tc>
        <w:tc>
          <w:tcPr>
            <w:tcW w:w="2464" w:type="dxa"/>
            <w:tcBorders>
              <w:top w:val="single" w:sz="4" w:space="0" w:color="auto"/>
              <w:left w:val="single" w:sz="4" w:space="0" w:color="auto"/>
              <w:bottom w:val="single" w:sz="4" w:space="0" w:color="auto"/>
              <w:right w:val="single" w:sz="4" w:space="0" w:color="auto"/>
            </w:tcBorders>
            <w:hideMark/>
          </w:tcPr>
          <w:p w14:paraId="1EEAFFC6" w14:textId="77777777" w:rsidR="003B7703" w:rsidRPr="003B7703" w:rsidRDefault="003B7703" w:rsidP="003B7703">
            <w:pPr>
              <w:spacing w:after="0" w:line="240" w:lineRule="auto"/>
              <w:jc w:val="both"/>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sz w:val="24"/>
                <w:szCs w:val="24"/>
                <w:lang w:val="uk-UA" w:eastAsia="ru-RU"/>
              </w:rPr>
              <w:t>Острозьке відділення Рівненської об</w:t>
            </w:r>
            <w:r w:rsidRPr="003B7703">
              <w:rPr>
                <w:rFonts w:ascii="Times New Roman" w:eastAsia="Times New Roman" w:hAnsi="Times New Roman" w:cs="Times New Roman"/>
                <w:color w:val="000000"/>
                <w:sz w:val="24"/>
                <w:szCs w:val="24"/>
                <w:lang w:val="uk-UA" w:eastAsia="uk-UA"/>
              </w:rPr>
              <w:t>’єднаної державної податкової інспекції</w:t>
            </w:r>
          </w:p>
        </w:tc>
        <w:tc>
          <w:tcPr>
            <w:tcW w:w="2464" w:type="dxa"/>
            <w:tcBorders>
              <w:top w:val="single" w:sz="4" w:space="0" w:color="auto"/>
              <w:left w:val="single" w:sz="4" w:space="0" w:color="auto"/>
              <w:bottom w:val="single" w:sz="4" w:space="0" w:color="auto"/>
              <w:right w:val="single" w:sz="4" w:space="0" w:color="auto"/>
            </w:tcBorders>
            <w:hideMark/>
          </w:tcPr>
          <w:p w14:paraId="386303AE" w14:textId="77777777" w:rsidR="003B7703" w:rsidRPr="003B7703" w:rsidRDefault="003B7703" w:rsidP="003B7703">
            <w:pPr>
              <w:spacing w:after="0" w:line="240" w:lineRule="auto"/>
              <w:jc w:val="center"/>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ru-RU" w:eastAsia="ru-RU"/>
              </w:rPr>
              <w:t>2180,50</w:t>
            </w:r>
          </w:p>
        </w:tc>
        <w:tc>
          <w:tcPr>
            <w:tcW w:w="2464" w:type="dxa"/>
            <w:tcBorders>
              <w:top w:val="single" w:sz="4" w:space="0" w:color="auto"/>
              <w:left w:val="single" w:sz="4" w:space="0" w:color="auto"/>
              <w:bottom w:val="single" w:sz="4" w:space="0" w:color="auto"/>
              <w:right w:val="single" w:sz="4" w:space="0" w:color="auto"/>
            </w:tcBorders>
            <w:hideMark/>
          </w:tcPr>
          <w:p w14:paraId="4990FF41" w14:textId="77777777" w:rsidR="003B7703" w:rsidRPr="003B7703" w:rsidRDefault="003B7703" w:rsidP="003B7703">
            <w:pPr>
              <w:spacing w:after="0" w:line="240" w:lineRule="auto"/>
              <w:jc w:val="center"/>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ru-RU" w:eastAsia="ru-RU"/>
              </w:rPr>
              <w:t>10902,50</w:t>
            </w:r>
          </w:p>
        </w:tc>
      </w:tr>
      <w:tr w:rsidR="003B7703" w:rsidRPr="003B7703" w14:paraId="5FD7F3A1" w14:textId="77777777" w:rsidTr="003B7703">
        <w:tc>
          <w:tcPr>
            <w:tcW w:w="2463" w:type="dxa"/>
            <w:tcBorders>
              <w:top w:val="single" w:sz="4" w:space="0" w:color="auto"/>
              <w:left w:val="single" w:sz="4" w:space="0" w:color="auto"/>
              <w:bottom w:val="single" w:sz="4" w:space="0" w:color="auto"/>
              <w:right w:val="single" w:sz="4" w:space="0" w:color="auto"/>
            </w:tcBorders>
            <w:hideMark/>
          </w:tcPr>
          <w:p w14:paraId="5DC6DB14" w14:textId="77777777" w:rsidR="003B7703" w:rsidRPr="003B7703" w:rsidRDefault="003B7703" w:rsidP="003B7703">
            <w:pPr>
              <w:spacing w:after="0" w:line="240" w:lineRule="auto"/>
              <w:jc w:val="both"/>
              <w:rPr>
                <w:rFonts w:ascii="Times New Roman" w:eastAsia="Times New Roman" w:hAnsi="Times New Roman" w:cs="Times New Roman"/>
                <w:sz w:val="24"/>
                <w:szCs w:val="24"/>
                <w:lang w:val="uk-UA" w:eastAsia="ru-RU"/>
              </w:rPr>
            </w:pPr>
            <w:proofErr w:type="spellStart"/>
            <w:r w:rsidRPr="003B7703">
              <w:rPr>
                <w:rFonts w:ascii="Times New Roman" w:eastAsia="Times New Roman" w:hAnsi="Times New Roman" w:cs="Times New Roman"/>
                <w:sz w:val="24"/>
                <w:szCs w:val="24"/>
                <w:lang w:val="ru-RU" w:eastAsia="ru-RU"/>
              </w:rPr>
              <w:t>Сумарно</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бюджетні</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витрати</w:t>
            </w:r>
            <w:proofErr w:type="spellEnd"/>
            <w:r w:rsidRPr="003B7703">
              <w:rPr>
                <w:rFonts w:ascii="Times New Roman" w:eastAsia="Times New Roman" w:hAnsi="Times New Roman" w:cs="Times New Roman"/>
                <w:sz w:val="24"/>
                <w:szCs w:val="24"/>
                <w:lang w:val="ru-RU" w:eastAsia="ru-RU"/>
              </w:rPr>
              <w:t xml:space="preserve"> на </w:t>
            </w:r>
            <w:proofErr w:type="spellStart"/>
            <w:r w:rsidRPr="003B7703">
              <w:rPr>
                <w:rFonts w:ascii="Times New Roman" w:eastAsia="Times New Roman" w:hAnsi="Times New Roman" w:cs="Times New Roman"/>
                <w:sz w:val="24"/>
                <w:szCs w:val="24"/>
                <w:lang w:val="ru-RU" w:eastAsia="ru-RU"/>
              </w:rPr>
              <w:t>адміністрування</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регулювання</w:t>
            </w:r>
            <w:proofErr w:type="spellEnd"/>
            <w:r w:rsidRPr="003B7703">
              <w:rPr>
                <w:rFonts w:ascii="Times New Roman" w:eastAsia="Times New Roman" w:hAnsi="Times New Roman" w:cs="Times New Roman"/>
                <w:sz w:val="24"/>
                <w:szCs w:val="24"/>
                <w:lang w:val="ru-RU" w:eastAsia="ru-RU"/>
              </w:rPr>
              <w:t xml:space="preserve"> </w:t>
            </w:r>
            <w:proofErr w:type="spellStart"/>
            <w:r w:rsidRPr="003B7703">
              <w:rPr>
                <w:rFonts w:ascii="Times New Roman" w:eastAsia="Times New Roman" w:hAnsi="Times New Roman" w:cs="Times New Roman"/>
                <w:sz w:val="24"/>
                <w:szCs w:val="24"/>
                <w:lang w:val="ru-RU" w:eastAsia="ru-RU"/>
              </w:rPr>
              <w:t>суб’єктів</w:t>
            </w:r>
            <w:proofErr w:type="spellEnd"/>
            <w:r w:rsidRPr="003B7703">
              <w:rPr>
                <w:rFonts w:ascii="Times New Roman" w:eastAsia="Times New Roman" w:hAnsi="Times New Roman" w:cs="Times New Roman"/>
                <w:sz w:val="24"/>
                <w:szCs w:val="24"/>
                <w:lang w:val="ru-RU" w:eastAsia="ru-RU"/>
              </w:rPr>
              <w:t xml:space="preserve"> малого </w:t>
            </w:r>
            <w:proofErr w:type="spellStart"/>
            <w:r w:rsidRPr="003B7703">
              <w:rPr>
                <w:rFonts w:ascii="Times New Roman" w:eastAsia="Times New Roman" w:hAnsi="Times New Roman" w:cs="Times New Roman"/>
                <w:sz w:val="24"/>
                <w:szCs w:val="24"/>
                <w:lang w:val="ru-RU" w:eastAsia="ru-RU"/>
              </w:rPr>
              <w:t>підприємництва</w:t>
            </w:r>
            <w:proofErr w:type="spellEnd"/>
          </w:p>
        </w:tc>
        <w:tc>
          <w:tcPr>
            <w:tcW w:w="2464" w:type="dxa"/>
            <w:tcBorders>
              <w:top w:val="single" w:sz="4" w:space="0" w:color="auto"/>
              <w:left w:val="single" w:sz="4" w:space="0" w:color="auto"/>
              <w:bottom w:val="single" w:sz="4" w:space="0" w:color="auto"/>
              <w:right w:val="single" w:sz="4" w:space="0" w:color="auto"/>
            </w:tcBorders>
          </w:tcPr>
          <w:p w14:paraId="30CF6AE1" w14:textId="77777777" w:rsidR="003B7703" w:rsidRPr="003B7703" w:rsidRDefault="003B7703" w:rsidP="003B7703">
            <w:pPr>
              <w:spacing w:after="240" w:line="240" w:lineRule="auto"/>
              <w:rPr>
                <w:rFonts w:ascii="Times New Roman" w:eastAsia="Times New Roman" w:hAnsi="Times New Roman" w:cs="Times New Roman"/>
                <w:sz w:val="28"/>
                <w:szCs w:val="28"/>
                <w:lang w:val="uk-UA" w:eastAsia="ru-RU"/>
              </w:rPr>
            </w:pPr>
          </w:p>
        </w:tc>
        <w:tc>
          <w:tcPr>
            <w:tcW w:w="2464" w:type="dxa"/>
            <w:tcBorders>
              <w:top w:val="single" w:sz="4" w:space="0" w:color="auto"/>
              <w:left w:val="single" w:sz="4" w:space="0" w:color="auto"/>
              <w:bottom w:val="single" w:sz="4" w:space="0" w:color="auto"/>
              <w:right w:val="single" w:sz="4" w:space="0" w:color="auto"/>
            </w:tcBorders>
            <w:hideMark/>
          </w:tcPr>
          <w:p w14:paraId="204400B3" w14:textId="77777777" w:rsidR="003B7703" w:rsidRPr="003B7703" w:rsidRDefault="003B7703" w:rsidP="003B7703">
            <w:pPr>
              <w:spacing w:after="0" w:line="240" w:lineRule="auto"/>
              <w:jc w:val="center"/>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ru-RU" w:eastAsia="ru-RU"/>
              </w:rPr>
              <w:t>2180,50</w:t>
            </w:r>
          </w:p>
        </w:tc>
        <w:tc>
          <w:tcPr>
            <w:tcW w:w="2464" w:type="dxa"/>
            <w:tcBorders>
              <w:top w:val="single" w:sz="4" w:space="0" w:color="auto"/>
              <w:left w:val="single" w:sz="4" w:space="0" w:color="auto"/>
              <w:bottom w:val="single" w:sz="4" w:space="0" w:color="auto"/>
              <w:right w:val="single" w:sz="4" w:space="0" w:color="auto"/>
            </w:tcBorders>
            <w:hideMark/>
          </w:tcPr>
          <w:p w14:paraId="6BDB8706" w14:textId="77777777" w:rsidR="003B7703" w:rsidRPr="003B7703" w:rsidRDefault="003B7703" w:rsidP="003B7703">
            <w:pPr>
              <w:spacing w:after="0" w:line="240" w:lineRule="auto"/>
              <w:jc w:val="center"/>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ru-RU" w:eastAsia="ru-RU"/>
              </w:rPr>
              <w:t>10902,50</w:t>
            </w:r>
          </w:p>
        </w:tc>
      </w:tr>
    </w:tbl>
    <w:p w14:paraId="7AAA4A77" w14:textId="77777777" w:rsidR="003B7703" w:rsidRPr="003B7703" w:rsidRDefault="003B7703" w:rsidP="003B7703">
      <w:pPr>
        <w:spacing w:after="0" w:line="240" w:lineRule="auto"/>
        <w:ind w:left="-284"/>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ru-RU" w:eastAsia="ru-RU"/>
        </w:rPr>
        <w:t xml:space="preserve">                                 </w:t>
      </w:r>
    </w:p>
    <w:p w14:paraId="71F7B568" w14:textId="77777777" w:rsidR="003B7703" w:rsidRPr="003B7703" w:rsidRDefault="003B7703" w:rsidP="003B7703">
      <w:pPr>
        <w:spacing w:after="0" w:line="240" w:lineRule="auto"/>
        <w:ind w:left="-284"/>
        <w:jc w:val="both"/>
        <w:rPr>
          <w:rFonts w:ascii="Times New Roman" w:eastAsia="Times New Roman" w:hAnsi="Times New Roman" w:cs="Times New Roman"/>
          <w:sz w:val="28"/>
          <w:szCs w:val="28"/>
          <w:lang w:val="ru-RU" w:eastAsia="ru-RU"/>
        </w:rPr>
      </w:pPr>
    </w:p>
    <w:p w14:paraId="46F7527D" w14:textId="77777777" w:rsidR="003B7703" w:rsidRPr="003B7703" w:rsidRDefault="003B7703" w:rsidP="003B7703">
      <w:pPr>
        <w:spacing w:after="0" w:line="240" w:lineRule="auto"/>
        <w:ind w:left="-284"/>
        <w:jc w:val="both"/>
        <w:rPr>
          <w:rFonts w:ascii="Times New Roman" w:eastAsia="Times New Roman" w:hAnsi="Times New Roman" w:cs="Times New Roman"/>
          <w:sz w:val="28"/>
          <w:szCs w:val="28"/>
          <w:lang w:val="ru-RU" w:eastAsia="ru-RU"/>
        </w:rPr>
      </w:pPr>
    </w:p>
    <w:p w14:paraId="19245B0E" w14:textId="77777777" w:rsidR="003B7703" w:rsidRPr="003B7703" w:rsidRDefault="003B7703" w:rsidP="003B7703">
      <w:pPr>
        <w:spacing w:before="120" w:after="240" w:line="240" w:lineRule="auto"/>
        <w:ind w:firstLine="567"/>
        <w:jc w:val="both"/>
        <w:rPr>
          <w:rFonts w:ascii="Times New Roman" w:eastAsia="Times New Roman" w:hAnsi="Times New Roman" w:cs="Antiqua"/>
          <w:b/>
          <w:sz w:val="28"/>
          <w:szCs w:val="28"/>
          <w:lang w:val="ru-RU" w:eastAsia="ru-RU"/>
        </w:rPr>
      </w:pPr>
      <w:r w:rsidRPr="003B7703">
        <w:rPr>
          <w:rFonts w:ascii="Times New Roman" w:eastAsia="Times New Roman" w:hAnsi="Times New Roman" w:cs="Antiqua"/>
          <w:b/>
          <w:sz w:val="28"/>
          <w:szCs w:val="28"/>
          <w:lang w:val="ru-RU" w:eastAsia="ru-RU"/>
        </w:rPr>
        <w:t xml:space="preserve">4. </w:t>
      </w:r>
      <w:proofErr w:type="spellStart"/>
      <w:r w:rsidRPr="003B7703">
        <w:rPr>
          <w:rFonts w:ascii="Times New Roman" w:eastAsia="Times New Roman" w:hAnsi="Times New Roman" w:cs="Antiqua"/>
          <w:b/>
          <w:sz w:val="28"/>
          <w:szCs w:val="28"/>
          <w:lang w:val="ru-RU" w:eastAsia="ru-RU"/>
        </w:rPr>
        <w:t>Розрахунок</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сумарних</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витрат</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суб’єктів</w:t>
      </w:r>
      <w:proofErr w:type="spellEnd"/>
      <w:r w:rsidRPr="003B7703">
        <w:rPr>
          <w:rFonts w:ascii="Times New Roman" w:eastAsia="Times New Roman" w:hAnsi="Times New Roman" w:cs="Antiqua"/>
          <w:b/>
          <w:sz w:val="28"/>
          <w:szCs w:val="28"/>
          <w:lang w:val="ru-RU" w:eastAsia="ru-RU"/>
        </w:rPr>
        <w:t xml:space="preserve"> малого </w:t>
      </w:r>
      <w:proofErr w:type="spellStart"/>
      <w:r w:rsidRPr="003B7703">
        <w:rPr>
          <w:rFonts w:ascii="Times New Roman" w:eastAsia="Times New Roman" w:hAnsi="Times New Roman" w:cs="Antiqua"/>
          <w:b/>
          <w:sz w:val="28"/>
          <w:szCs w:val="28"/>
          <w:lang w:val="ru-RU" w:eastAsia="ru-RU"/>
        </w:rPr>
        <w:t>підприємництва</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що</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виникають</w:t>
      </w:r>
      <w:proofErr w:type="spellEnd"/>
      <w:r w:rsidRPr="003B7703">
        <w:rPr>
          <w:rFonts w:ascii="Times New Roman" w:eastAsia="Times New Roman" w:hAnsi="Times New Roman" w:cs="Antiqua"/>
          <w:b/>
          <w:sz w:val="28"/>
          <w:szCs w:val="28"/>
          <w:lang w:val="ru-RU" w:eastAsia="ru-RU"/>
        </w:rPr>
        <w:t xml:space="preserve"> на </w:t>
      </w:r>
      <w:proofErr w:type="spellStart"/>
      <w:r w:rsidRPr="003B7703">
        <w:rPr>
          <w:rFonts w:ascii="Times New Roman" w:eastAsia="Times New Roman" w:hAnsi="Times New Roman" w:cs="Antiqua"/>
          <w:b/>
          <w:sz w:val="28"/>
          <w:szCs w:val="28"/>
          <w:lang w:val="ru-RU" w:eastAsia="ru-RU"/>
        </w:rPr>
        <w:t>виконання</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вимог</w:t>
      </w:r>
      <w:proofErr w:type="spellEnd"/>
      <w:r w:rsidRPr="003B7703">
        <w:rPr>
          <w:rFonts w:ascii="Times New Roman" w:eastAsia="Times New Roman" w:hAnsi="Times New Roman" w:cs="Antiqua"/>
          <w:b/>
          <w:sz w:val="28"/>
          <w:szCs w:val="28"/>
          <w:lang w:val="ru-RU" w:eastAsia="ru-RU"/>
        </w:rPr>
        <w:t xml:space="preserve"> </w:t>
      </w:r>
      <w:proofErr w:type="spellStart"/>
      <w:r w:rsidRPr="003B7703">
        <w:rPr>
          <w:rFonts w:ascii="Times New Roman" w:eastAsia="Times New Roman" w:hAnsi="Times New Roman" w:cs="Antiqua"/>
          <w:b/>
          <w:sz w:val="28"/>
          <w:szCs w:val="28"/>
          <w:lang w:val="ru-RU" w:eastAsia="ru-RU"/>
        </w:rPr>
        <w:t>регулювання</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3370"/>
        <w:gridCol w:w="2401"/>
        <w:gridCol w:w="2276"/>
      </w:tblGrid>
      <w:tr w:rsidR="003B7703" w:rsidRPr="003B7703" w14:paraId="011C8080" w14:textId="77777777" w:rsidTr="003B7703">
        <w:trPr>
          <w:tblHeader/>
        </w:trPr>
        <w:tc>
          <w:tcPr>
            <w:tcW w:w="1478" w:type="dxa"/>
            <w:tcBorders>
              <w:top w:val="single" w:sz="4" w:space="0" w:color="auto"/>
              <w:left w:val="single" w:sz="4" w:space="0" w:color="auto"/>
              <w:bottom w:val="single" w:sz="4" w:space="0" w:color="auto"/>
              <w:right w:val="single" w:sz="4" w:space="0" w:color="auto"/>
            </w:tcBorders>
            <w:vAlign w:val="center"/>
            <w:hideMark/>
          </w:tcPr>
          <w:p w14:paraId="22C5F32B" w14:textId="77777777" w:rsidR="003B7703" w:rsidRPr="003B7703" w:rsidRDefault="003B7703" w:rsidP="003B7703">
            <w:pPr>
              <w:spacing w:before="60" w:after="0" w:line="228" w:lineRule="auto"/>
              <w:ind w:left="-72" w:right="-80"/>
              <w:jc w:val="center"/>
              <w:rPr>
                <w:rFonts w:ascii="Times New Roman" w:eastAsia="Times New Roman" w:hAnsi="Times New Roman" w:cs="Antiqua"/>
                <w:b/>
                <w:sz w:val="24"/>
                <w:szCs w:val="24"/>
                <w:lang w:val="uk-UA" w:eastAsia="ru-RU"/>
              </w:rPr>
            </w:pPr>
            <w:proofErr w:type="spellStart"/>
            <w:r w:rsidRPr="003B7703">
              <w:rPr>
                <w:rFonts w:ascii="Times New Roman" w:eastAsia="Times New Roman" w:hAnsi="Times New Roman" w:cs="Antiqua"/>
                <w:b/>
                <w:sz w:val="24"/>
                <w:szCs w:val="24"/>
                <w:lang w:val="ru-RU" w:eastAsia="ru-RU"/>
              </w:rPr>
              <w:lastRenderedPageBreak/>
              <w:t>Порядковий</w:t>
            </w:r>
            <w:proofErr w:type="spellEnd"/>
            <w:r w:rsidRPr="003B7703">
              <w:rPr>
                <w:rFonts w:ascii="Times New Roman" w:eastAsia="Times New Roman" w:hAnsi="Times New Roman" w:cs="Antiqua"/>
                <w:b/>
                <w:sz w:val="24"/>
                <w:szCs w:val="24"/>
                <w:lang w:val="ru-RU" w:eastAsia="ru-RU"/>
              </w:rPr>
              <w:t xml:space="preserve"> номер</w:t>
            </w:r>
          </w:p>
        </w:tc>
        <w:tc>
          <w:tcPr>
            <w:tcW w:w="3370" w:type="dxa"/>
            <w:tcBorders>
              <w:top w:val="single" w:sz="4" w:space="0" w:color="auto"/>
              <w:left w:val="single" w:sz="4" w:space="0" w:color="auto"/>
              <w:bottom w:val="single" w:sz="4" w:space="0" w:color="auto"/>
              <w:right w:val="single" w:sz="4" w:space="0" w:color="auto"/>
            </w:tcBorders>
            <w:vAlign w:val="center"/>
            <w:hideMark/>
          </w:tcPr>
          <w:p w14:paraId="1F0E6C40" w14:textId="77777777" w:rsidR="003B7703" w:rsidRPr="003B7703" w:rsidRDefault="003B7703" w:rsidP="003B7703">
            <w:pPr>
              <w:spacing w:before="60" w:after="0" w:line="228" w:lineRule="auto"/>
              <w:jc w:val="center"/>
              <w:rPr>
                <w:rFonts w:ascii="Times New Roman" w:eastAsia="Times New Roman" w:hAnsi="Times New Roman" w:cs="Antiqua"/>
                <w:b/>
                <w:sz w:val="24"/>
                <w:szCs w:val="24"/>
                <w:lang w:val="uk-UA" w:eastAsia="ru-RU"/>
              </w:rPr>
            </w:pPr>
            <w:proofErr w:type="spellStart"/>
            <w:r w:rsidRPr="003B7703">
              <w:rPr>
                <w:rFonts w:ascii="Times New Roman" w:eastAsia="Times New Roman" w:hAnsi="Times New Roman" w:cs="Antiqua"/>
                <w:b/>
                <w:sz w:val="24"/>
                <w:szCs w:val="24"/>
                <w:lang w:val="ru-RU" w:eastAsia="ru-RU"/>
              </w:rPr>
              <w:t>Показник</w:t>
            </w:r>
            <w:proofErr w:type="spellEnd"/>
            <w:r w:rsidRPr="003B7703">
              <w:rPr>
                <w:rFonts w:ascii="Times New Roman" w:eastAsia="Times New Roman" w:hAnsi="Times New Roman" w:cs="Antiqua"/>
                <w:b/>
                <w:sz w:val="24"/>
                <w:szCs w:val="24"/>
                <w:lang w:val="ru-RU" w:eastAsia="ru-RU"/>
              </w:rPr>
              <w:t xml:space="preserve"> </w:t>
            </w:r>
          </w:p>
        </w:tc>
        <w:tc>
          <w:tcPr>
            <w:tcW w:w="2401" w:type="dxa"/>
            <w:tcBorders>
              <w:top w:val="single" w:sz="4" w:space="0" w:color="auto"/>
              <w:left w:val="single" w:sz="4" w:space="0" w:color="auto"/>
              <w:bottom w:val="single" w:sz="4" w:space="0" w:color="auto"/>
              <w:right w:val="single" w:sz="4" w:space="0" w:color="auto"/>
            </w:tcBorders>
            <w:vAlign w:val="center"/>
            <w:hideMark/>
          </w:tcPr>
          <w:p w14:paraId="075B8C80" w14:textId="77777777" w:rsidR="003B7703" w:rsidRPr="003B7703" w:rsidRDefault="003B7703" w:rsidP="003B7703">
            <w:pPr>
              <w:spacing w:before="60" w:after="0" w:line="228" w:lineRule="auto"/>
              <w:jc w:val="center"/>
              <w:rPr>
                <w:rFonts w:ascii="Times New Roman" w:eastAsia="Times New Roman" w:hAnsi="Times New Roman" w:cs="Antiqua"/>
                <w:b/>
                <w:sz w:val="24"/>
                <w:szCs w:val="24"/>
                <w:lang w:val="uk-UA" w:eastAsia="ru-RU"/>
              </w:rPr>
            </w:pPr>
            <w:r w:rsidRPr="003B7703">
              <w:rPr>
                <w:rFonts w:ascii="Times New Roman" w:eastAsia="Times New Roman" w:hAnsi="Times New Roman" w:cs="Antiqua"/>
                <w:b/>
                <w:sz w:val="24"/>
                <w:szCs w:val="24"/>
                <w:lang w:val="ru-RU" w:eastAsia="ru-RU"/>
              </w:rPr>
              <w:t xml:space="preserve">Перший </w:t>
            </w:r>
            <w:proofErr w:type="spellStart"/>
            <w:r w:rsidRPr="003B7703">
              <w:rPr>
                <w:rFonts w:ascii="Times New Roman" w:eastAsia="Times New Roman" w:hAnsi="Times New Roman" w:cs="Antiqua"/>
                <w:b/>
                <w:sz w:val="24"/>
                <w:szCs w:val="24"/>
                <w:lang w:val="ru-RU" w:eastAsia="ru-RU"/>
              </w:rPr>
              <w:t>рік</w:t>
            </w:r>
            <w:proofErr w:type="spellEnd"/>
            <w:r w:rsidRPr="003B7703">
              <w:rPr>
                <w:rFonts w:ascii="Times New Roman" w:eastAsia="Times New Roman" w:hAnsi="Times New Roman" w:cs="Antiqua"/>
                <w:b/>
                <w:sz w:val="24"/>
                <w:szCs w:val="24"/>
                <w:lang w:val="ru-RU" w:eastAsia="ru-RU"/>
              </w:rPr>
              <w:t xml:space="preserve"> </w:t>
            </w:r>
            <w:proofErr w:type="spellStart"/>
            <w:r w:rsidRPr="003B7703">
              <w:rPr>
                <w:rFonts w:ascii="Times New Roman" w:eastAsia="Times New Roman" w:hAnsi="Times New Roman" w:cs="Antiqua"/>
                <w:b/>
                <w:sz w:val="24"/>
                <w:szCs w:val="24"/>
                <w:lang w:val="ru-RU" w:eastAsia="ru-RU"/>
              </w:rPr>
              <w:t>регулювання</w:t>
            </w:r>
            <w:proofErr w:type="spellEnd"/>
            <w:r w:rsidRPr="003B7703">
              <w:rPr>
                <w:rFonts w:ascii="Times New Roman" w:eastAsia="Times New Roman" w:hAnsi="Times New Roman" w:cs="Antiqua"/>
                <w:b/>
                <w:sz w:val="24"/>
                <w:szCs w:val="24"/>
                <w:lang w:val="ru-RU" w:eastAsia="ru-RU"/>
              </w:rPr>
              <w:t xml:space="preserve"> (</w:t>
            </w:r>
            <w:proofErr w:type="spellStart"/>
            <w:r w:rsidRPr="003B7703">
              <w:rPr>
                <w:rFonts w:ascii="Times New Roman" w:eastAsia="Times New Roman" w:hAnsi="Times New Roman" w:cs="Antiqua"/>
                <w:b/>
                <w:sz w:val="24"/>
                <w:szCs w:val="24"/>
                <w:lang w:val="ru-RU" w:eastAsia="ru-RU"/>
              </w:rPr>
              <w:t>стартовий</w:t>
            </w:r>
            <w:proofErr w:type="spellEnd"/>
            <w:r w:rsidRPr="003B7703">
              <w:rPr>
                <w:rFonts w:ascii="Times New Roman" w:eastAsia="Times New Roman" w:hAnsi="Times New Roman" w:cs="Antiqua"/>
                <w:b/>
                <w:sz w:val="24"/>
                <w:szCs w:val="24"/>
                <w:lang w:val="ru-RU" w:eastAsia="ru-RU"/>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5E29B548" w14:textId="77777777" w:rsidR="003B7703" w:rsidRPr="003B7703" w:rsidRDefault="003B7703" w:rsidP="003B7703">
            <w:pPr>
              <w:spacing w:before="60" w:after="0" w:line="228" w:lineRule="auto"/>
              <w:jc w:val="center"/>
              <w:rPr>
                <w:rFonts w:ascii="Times New Roman" w:eastAsia="Times New Roman" w:hAnsi="Times New Roman" w:cs="Antiqua"/>
                <w:b/>
                <w:sz w:val="24"/>
                <w:szCs w:val="24"/>
                <w:lang w:val="uk-UA" w:eastAsia="ru-RU"/>
              </w:rPr>
            </w:pPr>
            <w:r w:rsidRPr="003B7703">
              <w:rPr>
                <w:rFonts w:ascii="Times New Roman" w:eastAsia="Times New Roman" w:hAnsi="Times New Roman" w:cs="Antiqua"/>
                <w:b/>
                <w:sz w:val="24"/>
                <w:szCs w:val="24"/>
                <w:lang w:val="ru-RU" w:eastAsia="ru-RU"/>
              </w:rPr>
              <w:t xml:space="preserve">За </w:t>
            </w:r>
            <w:proofErr w:type="spellStart"/>
            <w:r w:rsidRPr="003B7703">
              <w:rPr>
                <w:rFonts w:ascii="Times New Roman" w:eastAsia="Times New Roman" w:hAnsi="Times New Roman" w:cs="Antiqua"/>
                <w:b/>
                <w:sz w:val="24"/>
                <w:szCs w:val="24"/>
                <w:lang w:val="ru-RU" w:eastAsia="ru-RU"/>
              </w:rPr>
              <w:t>п’ять</w:t>
            </w:r>
            <w:proofErr w:type="spellEnd"/>
            <w:r w:rsidRPr="003B7703">
              <w:rPr>
                <w:rFonts w:ascii="Times New Roman" w:eastAsia="Times New Roman" w:hAnsi="Times New Roman" w:cs="Antiqua"/>
                <w:b/>
                <w:sz w:val="24"/>
                <w:szCs w:val="24"/>
                <w:lang w:val="ru-RU" w:eastAsia="ru-RU"/>
              </w:rPr>
              <w:t xml:space="preserve"> </w:t>
            </w:r>
            <w:proofErr w:type="spellStart"/>
            <w:r w:rsidRPr="003B7703">
              <w:rPr>
                <w:rFonts w:ascii="Times New Roman" w:eastAsia="Times New Roman" w:hAnsi="Times New Roman" w:cs="Antiqua"/>
                <w:b/>
                <w:sz w:val="24"/>
                <w:szCs w:val="24"/>
                <w:lang w:val="ru-RU" w:eastAsia="ru-RU"/>
              </w:rPr>
              <w:t>років</w:t>
            </w:r>
            <w:proofErr w:type="spellEnd"/>
          </w:p>
        </w:tc>
      </w:tr>
      <w:tr w:rsidR="003B7703" w:rsidRPr="003B7703" w14:paraId="0AD20F53" w14:textId="77777777" w:rsidTr="003B7703">
        <w:trPr>
          <w:tblHeader/>
        </w:trPr>
        <w:tc>
          <w:tcPr>
            <w:tcW w:w="1478" w:type="dxa"/>
            <w:tcBorders>
              <w:top w:val="single" w:sz="4" w:space="0" w:color="auto"/>
              <w:left w:val="single" w:sz="4" w:space="0" w:color="auto"/>
              <w:bottom w:val="single" w:sz="4" w:space="0" w:color="auto"/>
              <w:right w:val="single" w:sz="4" w:space="0" w:color="auto"/>
            </w:tcBorders>
            <w:vAlign w:val="center"/>
            <w:hideMark/>
          </w:tcPr>
          <w:p w14:paraId="3D7A4CD9" w14:textId="77777777" w:rsidR="003B7703" w:rsidRPr="003B7703" w:rsidRDefault="003B7703" w:rsidP="003B7703">
            <w:pPr>
              <w:spacing w:before="60" w:after="0" w:line="228" w:lineRule="auto"/>
              <w:ind w:left="-72" w:right="-80"/>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1</w:t>
            </w:r>
          </w:p>
        </w:tc>
        <w:tc>
          <w:tcPr>
            <w:tcW w:w="3370" w:type="dxa"/>
            <w:tcBorders>
              <w:top w:val="single" w:sz="4" w:space="0" w:color="auto"/>
              <w:left w:val="single" w:sz="4" w:space="0" w:color="auto"/>
              <w:bottom w:val="single" w:sz="4" w:space="0" w:color="auto"/>
              <w:right w:val="single" w:sz="4" w:space="0" w:color="auto"/>
            </w:tcBorders>
            <w:vAlign w:val="center"/>
            <w:hideMark/>
          </w:tcPr>
          <w:p w14:paraId="17E2E9F7"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proofErr w:type="spellStart"/>
            <w:r w:rsidRPr="003B7703">
              <w:rPr>
                <w:rFonts w:ascii="Times New Roman" w:eastAsia="Times New Roman" w:hAnsi="Times New Roman" w:cs="Antiqua"/>
                <w:sz w:val="24"/>
                <w:szCs w:val="24"/>
                <w:lang w:val="ru-RU" w:eastAsia="ru-RU"/>
              </w:rPr>
              <w:t>Оцінка</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прямих</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витрат</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суб’єктів</w:t>
            </w:r>
            <w:proofErr w:type="spellEnd"/>
            <w:r w:rsidRPr="003B7703">
              <w:rPr>
                <w:rFonts w:ascii="Times New Roman" w:eastAsia="Times New Roman" w:hAnsi="Times New Roman" w:cs="Antiqua"/>
                <w:sz w:val="24"/>
                <w:szCs w:val="24"/>
                <w:lang w:val="ru-RU" w:eastAsia="ru-RU"/>
              </w:rPr>
              <w:t xml:space="preserve"> малого </w:t>
            </w:r>
            <w:proofErr w:type="spellStart"/>
            <w:r w:rsidRPr="003B7703">
              <w:rPr>
                <w:rFonts w:ascii="Times New Roman" w:eastAsia="Times New Roman" w:hAnsi="Times New Roman" w:cs="Antiqua"/>
                <w:sz w:val="24"/>
                <w:szCs w:val="24"/>
                <w:lang w:val="ru-RU" w:eastAsia="ru-RU"/>
              </w:rPr>
              <w:t>підприємництва</w:t>
            </w:r>
            <w:proofErr w:type="spellEnd"/>
            <w:r w:rsidRPr="003B7703">
              <w:rPr>
                <w:rFonts w:ascii="Times New Roman" w:eastAsia="Times New Roman" w:hAnsi="Times New Roman" w:cs="Antiqua"/>
                <w:sz w:val="24"/>
                <w:szCs w:val="24"/>
                <w:lang w:val="ru-RU" w:eastAsia="ru-RU"/>
              </w:rPr>
              <w:t xml:space="preserve"> на </w:t>
            </w:r>
            <w:proofErr w:type="spellStart"/>
            <w:r w:rsidRPr="003B7703">
              <w:rPr>
                <w:rFonts w:ascii="Times New Roman" w:eastAsia="Times New Roman" w:hAnsi="Times New Roman" w:cs="Antiqua"/>
                <w:sz w:val="24"/>
                <w:szCs w:val="24"/>
                <w:lang w:val="ru-RU" w:eastAsia="ru-RU"/>
              </w:rPr>
              <w:t>виконання</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регулювання</w:t>
            </w:r>
            <w:proofErr w:type="spellEnd"/>
          </w:p>
        </w:tc>
        <w:tc>
          <w:tcPr>
            <w:tcW w:w="2401" w:type="dxa"/>
            <w:tcBorders>
              <w:top w:val="single" w:sz="4" w:space="0" w:color="auto"/>
              <w:left w:val="single" w:sz="4" w:space="0" w:color="auto"/>
              <w:bottom w:val="single" w:sz="4" w:space="0" w:color="auto"/>
              <w:right w:val="single" w:sz="4" w:space="0" w:color="auto"/>
            </w:tcBorders>
            <w:vAlign w:val="center"/>
            <w:hideMark/>
          </w:tcPr>
          <w:p w14:paraId="77367275"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w:t>
            </w:r>
          </w:p>
          <w:p w14:paraId="7ED1E883" w14:textId="77777777" w:rsidR="003B7703" w:rsidRPr="003B7703" w:rsidRDefault="003B7703" w:rsidP="003B7703">
            <w:pPr>
              <w:spacing w:before="60" w:after="0" w:line="228" w:lineRule="auto"/>
              <w:jc w:val="center"/>
              <w:rPr>
                <w:rFonts w:ascii="Times New Roman" w:eastAsia="Times New Roman" w:hAnsi="Times New Roman" w:cs="Antiqua"/>
                <w:i/>
                <w:sz w:val="24"/>
                <w:szCs w:val="24"/>
                <w:lang w:val="uk-UA" w:eastAsia="ru-RU"/>
              </w:rPr>
            </w:pPr>
            <w:r w:rsidRPr="003B7703">
              <w:rPr>
                <w:rFonts w:ascii="Times New Roman" w:eastAsia="Times New Roman" w:hAnsi="Times New Roman" w:cs="Antiqua"/>
                <w:i/>
                <w:sz w:val="24"/>
                <w:szCs w:val="24"/>
                <w:lang w:val="ru-RU" w:eastAsia="ru-RU"/>
              </w:rPr>
              <w:t>(</w:t>
            </w:r>
            <w:proofErr w:type="spellStart"/>
            <w:r w:rsidRPr="003B7703">
              <w:rPr>
                <w:rFonts w:ascii="Times New Roman" w:eastAsia="Times New Roman" w:hAnsi="Times New Roman" w:cs="Antiqua"/>
                <w:i/>
                <w:sz w:val="24"/>
                <w:szCs w:val="24"/>
                <w:lang w:val="ru-RU" w:eastAsia="ru-RU"/>
              </w:rPr>
              <w:t>дані</w:t>
            </w:r>
            <w:proofErr w:type="spellEnd"/>
            <w:r w:rsidRPr="003B7703">
              <w:rPr>
                <w:rFonts w:ascii="Times New Roman" w:eastAsia="Times New Roman" w:hAnsi="Times New Roman" w:cs="Antiqua"/>
                <w:i/>
                <w:sz w:val="24"/>
                <w:szCs w:val="24"/>
                <w:lang w:val="ru-RU" w:eastAsia="ru-RU"/>
              </w:rPr>
              <w:t xml:space="preserve"> рядка 8 пункту 3 </w:t>
            </w:r>
            <w:proofErr w:type="spellStart"/>
            <w:r w:rsidRPr="003B7703">
              <w:rPr>
                <w:rFonts w:ascii="Times New Roman" w:eastAsia="Times New Roman" w:hAnsi="Times New Roman" w:cs="Antiqua"/>
                <w:i/>
                <w:sz w:val="24"/>
                <w:szCs w:val="24"/>
                <w:lang w:val="ru-RU" w:eastAsia="ru-RU"/>
              </w:rPr>
              <w:t>цього</w:t>
            </w:r>
            <w:proofErr w:type="spellEnd"/>
            <w:r w:rsidRPr="003B7703">
              <w:rPr>
                <w:rFonts w:ascii="Times New Roman" w:eastAsia="Times New Roman" w:hAnsi="Times New Roman" w:cs="Antiqua"/>
                <w:i/>
                <w:sz w:val="24"/>
                <w:szCs w:val="24"/>
                <w:lang w:val="ru-RU" w:eastAsia="ru-RU"/>
              </w:rPr>
              <w:t xml:space="preserve"> </w:t>
            </w:r>
            <w:proofErr w:type="spellStart"/>
            <w:r w:rsidRPr="003B7703">
              <w:rPr>
                <w:rFonts w:ascii="Times New Roman" w:eastAsia="Times New Roman" w:hAnsi="Times New Roman" w:cs="Antiqua"/>
                <w:i/>
                <w:sz w:val="24"/>
                <w:szCs w:val="24"/>
                <w:lang w:val="ru-RU" w:eastAsia="ru-RU"/>
              </w:rPr>
              <w:t>додатка</w:t>
            </w:r>
            <w:proofErr w:type="spellEnd"/>
            <w:r w:rsidRPr="003B7703">
              <w:rPr>
                <w:rFonts w:ascii="Times New Roman" w:eastAsia="Times New Roman" w:hAnsi="Times New Roman" w:cs="Antiqua"/>
                <w:i/>
                <w:sz w:val="24"/>
                <w:szCs w:val="24"/>
                <w:lang w:val="ru-RU" w:eastAsia="ru-RU"/>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55D1ED17"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w:t>
            </w:r>
          </w:p>
          <w:p w14:paraId="71815CCD" w14:textId="77777777" w:rsidR="003B7703" w:rsidRPr="003B7703" w:rsidRDefault="003B7703" w:rsidP="003B7703">
            <w:pPr>
              <w:spacing w:before="60" w:after="0" w:line="228" w:lineRule="auto"/>
              <w:jc w:val="center"/>
              <w:rPr>
                <w:rFonts w:ascii="Times New Roman" w:eastAsia="Times New Roman" w:hAnsi="Times New Roman" w:cs="Antiqua"/>
                <w:i/>
                <w:sz w:val="24"/>
                <w:szCs w:val="24"/>
                <w:lang w:val="uk-UA" w:eastAsia="ru-RU"/>
              </w:rPr>
            </w:pPr>
            <w:r w:rsidRPr="003B7703">
              <w:rPr>
                <w:rFonts w:ascii="Times New Roman" w:eastAsia="Times New Roman" w:hAnsi="Times New Roman" w:cs="Antiqua"/>
                <w:i/>
                <w:sz w:val="24"/>
                <w:szCs w:val="24"/>
                <w:lang w:val="ru-RU" w:eastAsia="ru-RU"/>
              </w:rPr>
              <w:t>(</w:t>
            </w:r>
            <w:proofErr w:type="spellStart"/>
            <w:r w:rsidRPr="003B7703">
              <w:rPr>
                <w:rFonts w:ascii="Times New Roman" w:eastAsia="Times New Roman" w:hAnsi="Times New Roman" w:cs="Antiqua"/>
                <w:i/>
                <w:sz w:val="24"/>
                <w:szCs w:val="24"/>
                <w:lang w:val="ru-RU" w:eastAsia="ru-RU"/>
              </w:rPr>
              <w:t>дані</w:t>
            </w:r>
            <w:proofErr w:type="spellEnd"/>
            <w:r w:rsidRPr="003B7703">
              <w:rPr>
                <w:rFonts w:ascii="Times New Roman" w:eastAsia="Times New Roman" w:hAnsi="Times New Roman" w:cs="Antiqua"/>
                <w:i/>
                <w:sz w:val="24"/>
                <w:szCs w:val="24"/>
                <w:lang w:val="ru-RU" w:eastAsia="ru-RU"/>
              </w:rPr>
              <w:t xml:space="preserve"> рядка 8 пункту 3 </w:t>
            </w:r>
            <w:proofErr w:type="spellStart"/>
            <w:r w:rsidRPr="003B7703">
              <w:rPr>
                <w:rFonts w:ascii="Times New Roman" w:eastAsia="Times New Roman" w:hAnsi="Times New Roman" w:cs="Antiqua"/>
                <w:i/>
                <w:sz w:val="24"/>
                <w:szCs w:val="24"/>
                <w:lang w:val="ru-RU" w:eastAsia="ru-RU"/>
              </w:rPr>
              <w:t>цього</w:t>
            </w:r>
            <w:proofErr w:type="spellEnd"/>
            <w:r w:rsidRPr="003B7703">
              <w:rPr>
                <w:rFonts w:ascii="Times New Roman" w:eastAsia="Times New Roman" w:hAnsi="Times New Roman" w:cs="Antiqua"/>
                <w:i/>
                <w:sz w:val="24"/>
                <w:szCs w:val="24"/>
                <w:lang w:val="ru-RU" w:eastAsia="ru-RU"/>
              </w:rPr>
              <w:t xml:space="preserve"> </w:t>
            </w:r>
            <w:proofErr w:type="spellStart"/>
            <w:r w:rsidRPr="003B7703">
              <w:rPr>
                <w:rFonts w:ascii="Times New Roman" w:eastAsia="Times New Roman" w:hAnsi="Times New Roman" w:cs="Antiqua"/>
                <w:i/>
                <w:sz w:val="24"/>
                <w:szCs w:val="24"/>
                <w:lang w:val="ru-RU" w:eastAsia="ru-RU"/>
              </w:rPr>
              <w:t>додатка</w:t>
            </w:r>
            <w:proofErr w:type="spellEnd"/>
            <w:r w:rsidRPr="003B7703">
              <w:rPr>
                <w:rFonts w:ascii="Times New Roman" w:eastAsia="Times New Roman" w:hAnsi="Times New Roman" w:cs="Antiqua"/>
                <w:i/>
                <w:sz w:val="24"/>
                <w:szCs w:val="24"/>
                <w:lang w:val="ru-RU" w:eastAsia="ru-RU"/>
              </w:rPr>
              <w:t>)</w:t>
            </w:r>
          </w:p>
        </w:tc>
      </w:tr>
      <w:tr w:rsidR="003B7703" w:rsidRPr="003B7703" w14:paraId="0B00E008" w14:textId="77777777" w:rsidTr="003B7703">
        <w:trPr>
          <w:tblHeader/>
        </w:trPr>
        <w:tc>
          <w:tcPr>
            <w:tcW w:w="1478" w:type="dxa"/>
            <w:tcBorders>
              <w:top w:val="single" w:sz="4" w:space="0" w:color="auto"/>
              <w:left w:val="single" w:sz="4" w:space="0" w:color="auto"/>
              <w:bottom w:val="single" w:sz="4" w:space="0" w:color="auto"/>
              <w:right w:val="single" w:sz="4" w:space="0" w:color="auto"/>
            </w:tcBorders>
            <w:vAlign w:val="center"/>
            <w:hideMark/>
          </w:tcPr>
          <w:p w14:paraId="37A29787" w14:textId="77777777" w:rsidR="003B7703" w:rsidRPr="003B7703" w:rsidRDefault="003B7703" w:rsidP="003B7703">
            <w:pPr>
              <w:spacing w:before="60" w:after="0" w:line="228" w:lineRule="auto"/>
              <w:ind w:left="-72" w:right="-80"/>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2</w:t>
            </w:r>
          </w:p>
        </w:tc>
        <w:tc>
          <w:tcPr>
            <w:tcW w:w="3370" w:type="dxa"/>
            <w:tcBorders>
              <w:top w:val="single" w:sz="4" w:space="0" w:color="auto"/>
              <w:left w:val="single" w:sz="4" w:space="0" w:color="auto"/>
              <w:bottom w:val="single" w:sz="4" w:space="0" w:color="auto"/>
              <w:right w:val="single" w:sz="4" w:space="0" w:color="auto"/>
            </w:tcBorders>
            <w:vAlign w:val="center"/>
            <w:hideMark/>
          </w:tcPr>
          <w:p w14:paraId="739BEE9B"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2401" w:type="dxa"/>
            <w:tcBorders>
              <w:top w:val="single" w:sz="4" w:space="0" w:color="auto"/>
              <w:left w:val="single" w:sz="4" w:space="0" w:color="auto"/>
              <w:bottom w:val="single" w:sz="4" w:space="0" w:color="auto"/>
              <w:right w:val="single" w:sz="4" w:space="0" w:color="auto"/>
            </w:tcBorders>
            <w:vAlign w:val="center"/>
            <w:hideMark/>
          </w:tcPr>
          <w:p w14:paraId="401DA4F9"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9900,97</w:t>
            </w:r>
          </w:p>
          <w:p w14:paraId="4C4EB741" w14:textId="77777777" w:rsidR="003B7703" w:rsidRPr="003B7703" w:rsidRDefault="003B7703" w:rsidP="003B7703">
            <w:pPr>
              <w:spacing w:before="60" w:after="0" w:line="228" w:lineRule="auto"/>
              <w:jc w:val="center"/>
              <w:rPr>
                <w:rFonts w:ascii="Times New Roman" w:eastAsia="Times New Roman" w:hAnsi="Times New Roman" w:cs="Antiqua"/>
                <w:i/>
                <w:sz w:val="24"/>
                <w:szCs w:val="24"/>
                <w:lang w:val="uk-UA" w:eastAsia="ru-RU"/>
              </w:rPr>
            </w:pPr>
            <w:r w:rsidRPr="003B7703">
              <w:rPr>
                <w:rFonts w:ascii="Times New Roman" w:eastAsia="Times New Roman" w:hAnsi="Times New Roman" w:cs="Antiqua"/>
                <w:i/>
                <w:sz w:val="24"/>
                <w:szCs w:val="24"/>
                <w:lang w:val="ru-RU" w:eastAsia="ru-RU"/>
              </w:rPr>
              <w:t>(</w:t>
            </w:r>
            <w:proofErr w:type="spellStart"/>
            <w:r w:rsidRPr="003B7703">
              <w:rPr>
                <w:rFonts w:ascii="Times New Roman" w:eastAsia="Times New Roman" w:hAnsi="Times New Roman" w:cs="Antiqua"/>
                <w:i/>
                <w:sz w:val="24"/>
                <w:szCs w:val="24"/>
                <w:lang w:val="ru-RU" w:eastAsia="ru-RU"/>
              </w:rPr>
              <w:t>дані</w:t>
            </w:r>
            <w:proofErr w:type="spellEnd"/>
            <w:r w:rsidRPr="003B7703">
              <w:rPr>
                <w:rFonts w:ascii="Times New Roman" w:eastAsia="Times New Roman" w:hAnsi="Times New Roman" w:cs="Antiqua"/>
                <w:i/>
                <w:sz w:val="24"/>
                <w:szCs w:val="24"/>
                <w:lang w:val="ru-RU" w:eastAsia="ru-RU"/>
              </w:rPr>
              <w:t xml:space="preserve"> рядка 16 пункту 3 </w:t>
            </w:r>
            <w:proofErr w:type="spellStart"/>
            <w:r w:rsidRPr="003B7703">
              <w:rPr>
                <w:rFonts w:ascii="Times New Roman" w:eastAsia="Times New Roman" w:hAnsi="Times New Roman" w:cs="Antiqua"/>
                <w:i/>
                <w:sz w:val="24"/>
                <w:szCs w:val="24"/>
                <w:lang w:val="ru-RU" w:eastAsia="ru-RU"/>
              </w:rPr>
              <w:t>цього</w:t>
            </w:r>
            <w:proofErr w:type="spellEnd"/>
            <w:r w:rsidRPr="003B7703">
              <w:rPr>
                <w:rFonts w:ascii="Times New Roman" w:eastAsia="Times New Roman" w:hAnsi="Times New Roman" w:cs="Antiqua"/>
                <w:i/>
                <w:sz w:val="24"/>
                <w:szCs w:val="24"/>
                <w:lang w:val="ru-RU" w:eastAsia="ru-RU"/>
              </w:rPr>
              <w:t xml:space="preserve"> </w:t>
            </w:r>
            <w:proofErr w:type="spellStart"/>
            <w:r w:rsidRPr="003B7703">
              <w:rPr>
                <w:rFonts w:ascii="Times New Roman" w:eastAsia="Times New Roman" w:hAnsi="Times New Roman" w:cs="Antiqua"/>
                <w:i/>
                <w:sz w:val="24"/>
                <w:szCs w:val="24"/>
                <w:lang w:val="ru-RU" w:eastAsia="ru-RU"/>
              </w:rPr>
              <w:t>додатка</w:t>
            </w:r>
            <w:proofErr w:type="spellEnd"/>
            <w:r w:rsidRPr="003B7703">
              <w:rPr>
                <w:rFonts w:ascii="Times New Roman" w:eastAsia="Times New Roman" w:hAnsi="Times New Roman" w:cs="Antiqua"/>
                <w:i/>
                <w:sz w:val="24"/>
                <w:szCs w:val="24"/>
                <w:lang w:val="ru-RU" w:eastAsia="ru-RU"/>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02D90771"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15574,95</w:t>
            </w:r>
          </w:p>
          <w:p w14:paraId="5AFF30D2" w14:textId="77777777" w:rsidR="003B7703" w:rsidRPr="003B7703" w:rsidRDefault="003B7703" w:rsidP="003B7703">
            <w:pPr>
              <w:spacing w:before="60" w:after="0" w:line="228" w:lineRule="auto"/>
              <w:jc w:val="center"/>
              <w:rPr>
                <w:rFonts w:ascii="Times New Roman" w:eastAsia="Times New Roman" w:hAnsi="Times New Roman" w:cs="Antiqua"/>
                <w:i/>
                <w:sz w:val="24"/>
                <w:szCs w:val="24"/>
                <w:lang w:val="uk-UA" w:eastAsia="ru-RU"/>
              </w:rPr>
            </w:pPr>
            <w:r w:rsidRPr="003B7703">
              <w:rPr>
                <w:rFonts w:ascii="Times New Roman" w:eastAsia="Times New Roman" w:hAnsi="Times New Roman" w:cs="Antiqua"/>
                <w:i/>
                <w:sz w:val="24"/>
                <w:szCs w:val="24"/>
                <w:lang w:val="ru-RU" w:eastAsia="ru-RU"/>
              </w:rPr>
              <w:t>(</w:t>
            </w:r>
            <w:proofErr w:type="spellStart"/>
            <w:r w:rsidRPr="003B7703">
              <w:rPr>
                <w:rFonts w:ascii="Times New Roman" w:eastAsia="Times New Roman" w:hAnsi="Times New Roman" w:cs="Antiqua"/>
                <w:i/>
                <w:sz w:val="24"/>
                <w:szCs w:val="24"/>
                <w:lang w:val="ru-RU" w:eastAsia="ru-RU"/>
              </w:rPr>
              <w:t>дані</w:t>
            </w:r>
            <w:proofErr w:type="spellEnd"/>
            <w:r w:rsidRPr="003B7703">
              <w:rPr>
                <w:rFonts w:ascii="Times New Roman" w:eastAsia="Times New Roman" w:hAnsi="Times New Roman" w:cs="Antiqua"/>
                <w:i/>
                <w:sz w:val="24"/>
                <w:szCs w:val="24"/>
                <w:lang w:val="ru-RU" w:eastAsia="ru-RU"/>
              </w:rPr>
              <w:t xml:space="preserve"> рядка 16 пункту 3 </w:t>
            </w:r>
            <w:proofErr w:type="spellStart"/>
            <w:r w:rsidRPr="003B7703">
              <w:rPr>
                <w:rFonts w:ascii="Times New Roman" w:eastAsia="Times New Roman" w:hAnsi="Times New Roman" w:cs="Antiqua"/>
                <w:i/>
                <w:sz w:val="24"/>
                <w:szCs w:val="24"/>
                <w:lang w:val="ru-RU" w:eastAsia="ru-RU"/>
              </w:rPr>
              <w:t>цього</w:t>
            </w:r>
            <w:proofErr w:type="spellEnd"/>
            <w:r w:rsidRPr="003B7703">
              <w:rPr>
                <w:rFonts w:ascii="Times New Roman" w:eastAsia="Times New Roman" w:hAnsi="Times New Roman" w:cs="Antiqua"/>
                <w:i/>
                <w:sz w:val="24"/>
                <w:szCs w:val="24"/>
                <w:lang w:val="ru-RU" w:eastAsia="ru-RU"/>
              </w:rPr>
              <w:t xml:space="preserve"> </w:t>
            </w:r>
            <w:proofErr w:type="spellStart"/>
            <w:r w:rsidRPr="003B7703">
              <w:rPr>
                <w:rFonts w:ascii="Times New Roman" w:eastAsia="Times New Roman" w:hAnsi="Times New Roman" w:cs="Antiqua"/>
                <w:i/>
                <w:sz w:val="24"/>
                <w:szCs w:val="24"/>
                <w:lang w:val="ru-RU" w:eastAsia="ru-RU"/>
              </w:rPr>
              <w:t>додатка</w:t>
            </w:r>
            <w:proofErr w:type="spellEnd"/>
            <w:r w:rsidRPr="003B7703">
              <w:rPr>
                <w:rFonts w:ascii="Times New Roman" w:eastAsia="Times New Roman" w:hAnsi="Times New Roman" w:cs="Antiqua"/>
                <w:i/>
                <w:sz w:val="24"/>
                <w:szCs w:val="24"/>
                <w:lang w:val="ru-RU" w:eastAsia="ru-RU"/>
              </w:rPr>
              <w:t>)</w:t>
            </w:r>
          </w:p>
        </w:tc>
      </w:tr>
      <w:tr w:rsidR="003B7703" w:rsidRPr="003B7703" w14:paraId="6DB93CD9" w14:textId="77777777" w:rsidTr="003B7703">
        <w:trPr>
          <w:tblHeader/>
        </w:trPr>
        <w:tc>
          <w:tcPr>
            <w:tcW w:w="1478" w:type="dxa"/>
            <w:tcBorders>
              <w:top w:val="single" w:sz="4" w:space="0" w:color="auto"/>
              <w:left w:val="single" w:sz="4" w:space="0" w:color="auto"/>
              <w:bottom w:val="single" w:sz="4" w:space="0" w:color="auto"/>
              <w:right w:val="single" w:sz="4" w:space="0" w:color="auto"/>
            </w:tcBorders>
            <w:vAlign w:val="center"/>
            <w:hideMark/>
          </w:tcPr>
          <w:p w14:paraId="3B9F4110" w14:textId="77777777" w:rsidR="003B7703" w:rsidRPr="003B7703" w:rsidRDefault="003B7703" w:rsidP="003B7703">
            <w:pPr>
              <w:spacing w:before="60" w:after="0" w:line="228" w:lineRule="auto"/>
              <w:ind w:left="-72" w:right="-80"/>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3</w:t>
            </w:r>
          </w:p>
        </w:tc>
        <w:tc>
          <w:tcPr>
            <w:tcW w:w="3370" w:type="dxa"/>
            <w:tcBorders>
              <w:top w:val="single" w:sz="4" w:space="0" w:color="auto"/>
              <w:left w:val="single" w:sz="4" w:space="0" w:color="auto"/>
              <w:bottom w:val="single" w:sz="4" w:space="0" w:color="auto"/>
              <w:right w:val="single" w:sz="4" w:space="0" w:color="auto"/>
            </w:tcBorders>
            <w:vAlign w:val="center"/>
            <w:hideMark/>
          </w:tcPr>
          <w:p w14:paraId="678FD874"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proofErr w:type="spellStart"/>
            <w:r w:rsidRPr="003B7703">
              <w:rPr>
                <w:rFonts w:ascii="Times New Roman" w:eastAsia="Times New Roman" w:hAnsi="Times New Roman" w:cs="Antiqua"/>
                <w:sz w:val="24"/>
                <w:szCs w:val="24"/>
                <w:lang w:val="ru-RU" w:eastAsia="ru-RU"/>
              </w:rPr>
              <w:t>Сумарні</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витрати</w:t>
            </w:r>
            <w:proofErr w:type="spellEnd"/>
            <w:r w:rsidRPr="003B7703">
              <w:rPr>
                <w:rFonts w:ascii="Times New Roman" w:eastAsia="Times New Roman" w:hAnsi="Times New Roman" w:cs="Antiqua"/>
                <w:sz w:val="24"/>
                <w:szCs w:val="24"/>
                <w:lang w:val="ru-RU" w:eastAsia="ru-RU"/>
              </w:rPr>
              <w:t xml:space="preserve"> малого </w:t>
            </w:r>
            <w:proofErr w:type="spellStart"/>
            <w:r w:rsidRPr="003B7703">
              <w:rPr>
                <w:rFonts w:ascii="Times New Roman" w:eastAsia="Times New Roman" w:hAnsi="Times New Roman" w:cs="Antiqua"/>
                <w:sz w:val="24"/>
                <w:szCs w:val="24"/>
                <w:lang w:val="ru-RU" w:eastAsia="ru-RU"/>
              </w:rPr>
              <w:t>підприємництва</w:t>
            </w:r>
            <w:proofErr w:type="spellEnd"/>
            <w:r w:rsidRPr="003B7703">
              <w:rPr>
                <w:rFonts w:ascii="Times New Roman" w:eastAsia="Times New Roman" w:hAnsi="Times New Roman" w:cs="Antiqua"/>
                <w:sz w:val="24"/>
                <w:szCs w:val="24"/>
                <w:lang w:val="ru-RU" w:eastAsia="ru-RU"/>
              </w:rPr>
              <w:t xml:space="preserve"> на </w:t>
            </w:r>
            <w:proofErr w:type="spellStart"/>
            <w:r w:rsidRPr="003B7703">
              <w:rPr>
                <w:rFonts w:ascii="Times New Roman" w:eastAsia="Times New Roman" w:hAnsi="Times New Roman" w:cs="Antiqua"/>
                <w:sz w:val="24"/>
                <w:szCs w:val="24"/>
                <w:lang w:val="ru-RU" w:eastAsia="ru-RU"/>
              </w:rPr>
              <w:t>виконання</w:t>
            </w:r>
            <w:proofErr w:type="spellEnd"/>
            <w:r w:rsidRPr="003B7703">
              <w:rPr>
                <w:rFonts w:ascii="Times New Roman" w:eastAsia="Times New Roman" w:hAnsi="Times New Roman" w:cs="Antiqua"/>
                <w:sz w:val="24"/>
                <w:szCs w:val="24"/>
                <w:lang w:val="ru-RU" w:eastAsia="ru-RU"/>
              </w:rPr>
              <w:t xml:space="preserve"> </w:t>
            </w:r>
            <w:proofErr w:type="spellStart"/>
            <w:proofErr w:type="gramStart"/>
            <w:r w:rsidRPr="003B7703">
              <w:rPr>
                <w:rFonts w:ascii="Times New Roman" w:eastAsia="Times New Roman" w:hAnsi="Times New Roman" w:cs="Antiqua"/>
                <w:sz w:val="24"/>
                <w:szCs w:val="24"/>
                <w:lang w:val="ru-RU" w:eastAsia="ru-RU"/>
              </w:rPr>
              <w:t>запланованого</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регулювання</w:t>
            </w:r>
            <w:proofErr w:type="spellEnd"/>
            <w:proofErr w:type="gramEnd"/>
          </w:p>
        </w:tc>
        <w:tc>
          <w:tcPr>
            <w:tcW w:w="2401" w:type="dxa"/>
            <w:tcBorders>
              <w:top w:val="single" w:sz="4" w:space="0" w:color="auto"/>
              <w:left w:val="single" w:sz="4" w:space="0" w:color="auto"/>
              <w:bottom w:val="single" w:sz="4" w:space="0" w:color="auto"/>
              <w:right w:val="single" w:sz="4" w:space="0" w:color="auto"/>
            </w:tcBorders>
            <w:vAlign w:val="center"/>
            <w:hideMark/>
          </w:tcPr>
          <w:p w14:paraId="146FCB96"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9900,97</w:t>
            </w:r>
          </w:p>
          <w:p w14:paraId="1FE1ED1F" w14:textId="77777777" w:rsidR="003B7703" w:rsidRPr="003B7703" w:rsidRDefault="003B7703" w:rsidP="003B7703">
            <w:pPr>
              <w:spacing w:before="60" w:after="0" w:line="228" w:lineRule="auto"/>
              <w:jc w:val="center"/>
              <w:rPr>
                <w:rFonts w:ascii="Times New Roman" w:eastAsia="Times New Roman" w:hAnsi="Times New Roman" w:cs="Antiqua"/>
                <w:i/>
                <w:sz w:val="24"/>
                <w:szCs w:val="24"/>
                <w:lang w:val="uk-UA" w:eastAsia="ru-RU"/>
              </w:rPr>
            </w:pPr>
            <w:r w:rsidRPr="003B7703">
              <w:rPr>
                <w:rFonts w:ascii="Times New Roman" w:eastAsia="Times New Roman" w:hAnsi="Times New Roman" w:cs="Antiqua"/>
                <w:i/>
                <w:sz w:val="24"/>
                <w:szCs w:val="24"/>
                <w:lang w:val="ru-RU" w:eastAsia="ru-RU"/>
              </w:rPr>
              <w:t xml:space="preserve">(сума </w:t>
            </w:r>
            <w:proofErr w:type="spellStart"/>
            <w:r w:rsidRPr="003B7703">
              <w:rPr>
                <w:rFonts w:ascii="Times New Roman" w:eastAsia="Times New Roman" w:hAnsi="Times New Roman" w:cs="Antiqua"/>
                <w:i/>
                <w:sz w:val="24"/>
                <w:szCs w:val="24"/>
                <w:lang w:val="ru-RU" w:eastAsia="ru-RU"/>
              </w:rPr>
              <w:t>рядків</w:t>
            </w:r>
            <w:proofErr w:type="spellEnd"/>
            <w:r w:rsidRPr="003B7703">
              <w:rPr>
                <w:rFonts w:ascii="Times New Roman" w:eastAsia="Times New Roman" w:hAnsi="Times New Roman" w:cs="Antiqua"/>
                <w:i/>
                <w:sz w:val="24"/>
                <w:szCs w:val="24"/>
                <w:lang w:val="ru-RU" w:eastAsia="ru-RU"/>
              </w:rPr>
              <w:t xml:space="preserve"> 1 та 2 </w:t>
            </w:r>
            <w:proofErr w:type="spellStart"/>
            <w:r w:rsidRPr="003B7703">
              <w:rPr>
                <w:rFonts w:ascii="Times New Roman" w:eastAsia="Times New Roman" w:hAnsi="Times New Roman" w:cs="Antiqua"/>
                <w:i/>
                <w:sz w:val="24"/>
                <w:szCs w:val="24"/>
                <w:lang w:val="ru-RU" w:eastAsia="ru-RU"/>
              </w:rPr>
              <w:t>цієї</w:t>
            </w:r>
            <w:proofErr w:type="spellEnd"/>
            <w:r w:rsidRPr="003B7703">
              <w:rPr>
                <w:rFonts w:ascii="Times New Roman" w:eastAsia="Times New Roman" w:hAnsi="Times New Roman" w:cs="Antiqua"/>
                <w:i/>
                <w:sz w:val="24"/>
                <w:szCs w:val="24"/>
                <w:lang w:val="ru-RU" w:eastAsia="ru-RU"/>
              </w:rPr>
              <w:t xml:space="preserve"> </w:t>
            </w:r>
            <w:proofErr w:type="spellStart"/>
            <w:r w:rsidRPr="003B7703">
              <w:rPr>
                <w:rFonts w:ascii="Times New Roman" w:eastAsia="Times New Roman" w:hAnsi="Times New Roman" w:cs="Antiqua"/>
                <w:i/>
                <w:sz w:val="24"/>
                <w:szCs w:val="24"/>
                <w:lang w:val="ru-RU" w:eastAsia="ru-RU"/>
              </w:rPr>
              <w:t>таблиці</w:t>
            </w:r>
            <w:proofErr w:type="spellEnd"/>
            <w:r w:rsidRPr="003B7703">
              <w:rPr>
                <w:rFonts w:ascii="Times New Roman" w:eastAsia="Times New Roman" w:hAnsi="Times New Roman" w:cs="Antiqua"/>
                <w:i/>
                <w:sz w:val="24"/>
                <w:szCs w:val="24"/>
                <w:lang w:val="ru-RU" w:eastAsia="ru-RU"/>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39527782"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15574,95</w:t>
            </w:r>
          </w:p>
          <w:p w14:paraId="2BBF8760" w14:textId="77777777" w:rsidR="003B7703" w:rsidRPr="003B7703" w:rsidRDefault="003B7703" w:rsidP="003B7703">
            <w:pPr>
              <w:spacing w:before="60" w:after="0" w:line="228" w:lineRule="auto"/>
              <w:jc w:val="center"/>
              <w:rPr>
                <w:rFonts w:ascii="Times New Roman" w:eastAsia="Times New Roman" w:hAnsi="Times New Roman" w:cs="Antiqua"/>
                <w:i/>
                <w:sz w:val="24"/>
                <w:szCs w:val="24"/>
                <w:lang w:val="uk-UA" w:eastAsia="ru-RU"/>
              </w:rPr>
            </w:pPr>
            <w:r w:rsidRPr="003B7703">
              <w:rPr>
                <w:rFonts w:ascii="Times New Roman" w:eastAsia="Times New Roman" w:hAnsi="Times New Roman" w:cs="Antiqua"/>
                <w:i/>
                <w:sz w:val="24"/>
                <w:szCs w:val="24"/>
                <w:lang w:val="ru-RU" w:eastAsia="ru-RU"/>
              </w:rPr>
              <w:t xml:space="preserve">(сума </w:t>
            </w:r>
            <w:proofErr w:type="spellStart"/>
            <w:r w:rsidRPr="003B7703">
              <w:rPr>
                <w:rFonts w:ascii="Times New Roman" w:eastAsia="Times New Roman" w:hAnsi="Times New Roman" w:cs="Antiqua"/>
                <w:i/>
                <w:sz w:val="24"/>
                <w:szCs w:val="24"/>
                <w:lang w:val="ru-RU" w:eastAsia="ru-RU"/>
              </w:rPr>
              <w:t>рядків</w:t>
            </w:r>
            <w:proofErr w:type="spellEnd"/>
            <w:r w:rsidRPr="003B7703">
              <w:rPr>
                <w:rFonts w:ascii="Times New Roman" w:eastAsia="Times New Roman" w:hAnsi="Times New Roman" w:cs="Antiqua"/>
                <w:i/>
                <w:sz w:val="24"/>
                <w:szCs w:val="24"/>
                <w:lang w:val="ru-RU" w:eastAsia="ru-RU"/>
              </w:rPr>
              <w:t xml:space="preserve"> 1 та 2 </w:t>
            </w:r>
            <w:proofErr w:type="spellStart"/>
            <w:r w:rsidRPr="003B7703">
              <w:rPr>
                <w:rFonts w:ascii="Times New Roman" w:eastAsia="Times New Roman" w:hAnsi="Times New Roman" w:cs="Antiqua"/>
                <w:i/>
                <w:sz w:val="24"/>
                <w:szCs w:val="24"/>
                <w:lang w:val="ru-RU" w:eastAsia="ru-RU"/>
              </w:rPr>
              <w:t>цієї</w:t>
            </w:r>
            <w:proofErr w:type="spellEnd"/>
            <w:r w:rsidRPr="003B7703">
              <w:rPr>
                <w:rFonts w:ascii="Times New Roman" w:eastAsia="Times New Roman" w:hAnsi="Times New Roman" w:cs="Antiqua"/>
                <w:i/>
                <w:sz w:val="24"/>
                <w:szCs w:val="24"/>
                <w:lang w:val="ru-RU" w:eastAsia="ru-RU"/>
              </w:rPr>
              <w:t xml:space="preserve"> </w:t>
            </w:r>
            <w:proofErr w:type="spellStart"/>
            <w:r w:rsidRPr="003B7703">
              <w:rPr>
                <w:rFonts w:ascii="Times New Roman" w:eastAsia="Times New Roman" w:hAnsi="Times New Roman" w:cs="Antiqua"/>
                <w:i/>
                <w:sz w:val="24"/>
                <w:szCs w:val="24"/>
                <w:lang w:val="ru-RU" w:eastAsia="ru-RU"/>
              </w:rPr>
              <w:t>таблиці</w:t>
            </w:r>
            <w:proofErr w:type="spellEnd"/>
            <w:r w:rsidRPr="003B7703">
              <w:rPr>
                <w:rFonts w:ascii="Times New Roman" w:eastAsia="Times New Roman" w:hAnsi="Times New Roman" w:cs="Antiqua"/>
                <w:i/>
                <w:sz w:val="24"/>
                <w:szCs w:val="24"/>
                <w:lang w:val="ru-RU" w:eastAsia="ru-RU"/>
              </w:rPr>
              <w:t>)</w:t>
            </w:r>
          </w:p>
        </w:tc>
      </w:tr>
      <w:tr w:rsidR="003B7703" w:rsidRPr="003B7703" w14:paraId="7CEAB0D7" w14:textId="77777777" w:rsidTr="003B7703">
        <w:trPr>
          <w:tblHeader/>
        </w:trPr>
        <w:tc>
          <w:tcPr>
            <w:tcW w:w="1478" w:type="dxa"/>
            <w:tcBorders>
              <w:top w:val="single" w:sz="4" w:space="0" w:color="auto"/>
              <w:left w:val="single" w:sz="4" w:space="0" w:color="auto"/>
              <w:bottom w:val="single" w:sz="4" w:space="0" w:color="auto"/>
              <w:right w:val="single" w:sz="4" w:space="0" w:color="auto"/>
            </w:tcBorders>
            <w:vAlign w:val="center"/>
            <w:hideMark/>
          </w:tcPr>
          <w:p w14:paraId="76603BE7" w14:textId="77777777" w:rsidR="003B7703" w:rsidRPr="003B7703" w:rsidRDefault="003B7703" w:rsidP="003B7703">
            <w:pPr>
              <w:spacing w:before="60" w:after="0" w:line="228" w:lineRule="auto"/>
              <w:ind w:left="-72" w:right="-80"/>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4</w:t>
            </w:r>
          </w:p>
        </w:tc>
        <w:tc>
          <w:tcPr>
            <w:tcW w:w="3370" w:type="dxa"/>
            <w:tcBorders>
              <w:top w:val="single" w:sz="4" w:space="0" w:color="auto"/>
              <w:left w:val="single" w:sz="4" w:space="0" w:color="auto"/>
              <w:bottom w:val="single" w:sz="4" w:space="0" w:color="auto"/>
              <w:right w:val="single" w:sz="4" w:space="0" w:color="auto"/>
            </w:tcBorders>
            <w:vAlign w:val="center"/>
            <w:hideMark/>
          </w:tcPr>
          <w:p w14:paraId="64E6FC7C"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proofErr w:type="spellStart"/>
            <w:r w:rsidRPr="003B7703">
              <w:rPr>
                <w:rFonts w:ascii="Times New Roman" w:eastAsia="Times New Roman" w:hAnsi="Times New Roman" w:cs="Antiqua"/>
                <w:sz w:val="24"/>
                <w:szCs w:val="24"/>
                <w:lang w:val="ru-RU" w:eastAsia="ru-RU"/>
              </w:rPr>
              <w:t>Бюджетні</w:t>
            </w:r>
            <w:proofErr w:type="spellEnd"/>
            <w:r w:rsidRPr="003B7703">
              <w:rPr>
                <w:rFonts w:ascii="Times New Roman" w:eastAsia="Times New Roman" w:hAnsi="Times New Roman" w:cs="Antiqua"/>
                <w:sz w:val="24"/>
                <w:szCs w:val="24"/>
                <w:lang w:val="ru-RU" w:eastAsia="ru-RU"/>
              </w:rPr>
              <w:t xml:space="preserve"> </w:t>
            </w:r>
            <w:proofErr w:type="spellStart"/>
            <w:proofErr w:type="gramStart"/>
            <w:r w:rsidRPr="003B7703">
              <w:rPr>
                <w:rFonts w:ascii="Times New Roman" w:eastAsia="Times New Roman" w:hAnsi="Times New Roman" w:cs="Antiqua"/>
                <w:sz w:val="24"/>
                <w:szCs w:val="24"/>
                <w:lang w:val="ru-RU" w:eastAsia="ru-RU"/>
              </w:rPr>
              <w:t>витрати</w:t>
            </w:r>
            <w:proofErr w:type="spellEnd"/>
            <w:r w:rsidRPr="003B7703">
              <w:rPr>
                <w:rFonts w:ascii="Times New Roman" w:eastAsia="Times New Roman" w:hAnsi="Times New Roman" w:cs="Antiqua"/>
                <w:sz w:val="24"/>
                <w:szCs w:val="24"/>
                <w:lang w:val="ru-RU" w:eastAsia="ru-RU"/>
              </w:rPr>
              <w:t xml:space="preserve">  на</w:t>
            </w:r>
            <w:proofErr w:type="gram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адміністрування</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регулювання</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суб’єктів</w:t>
            </w:r>
            <w:proofErr w:type="spellEnd"/>
            <w:r w:rsidRPr="003B7703">
              <w:rPr>
                <w:rFonts w:ascii="Times New Roman" w:eastAsia="Times New Roman" w:hAnsi="Times New Roman" w:cs="Antiqua"/>
                <w:sz w:val="24"/>
                <w:szCs w:val="24"/>
                <w:lang w:val="ru-RU" w:eastAsia="ru-RU"/>
              </w:rPr>
              <w:t xml:space="preserve"> малого </w:t>
            </w:r>
            <w:proofErr w:type="spellStart"/>
            <w:r w:rsidRPr="003B7703">
              <w:rPr>
                <w:rFonts w:ascii="Times New Roman" w:eastAsia="Times New Roman" w:hAnsi="Times New Roman" w:cs="Antiqua"/>
                <w:sz w:val="24"/>
                <w:szCs w:val="24"/>
                <w:lang w:val="ru-RU" w:eastAsia="ru-RU"/>
              </w:rPr>
              <w:t>підприємництва</w:t>
            </w:r>
            <w:proofErr w:type="spellEnd"/>
          </w:p>
        </w:tc>
        <w:tc>
          <w:tcPr>
            <w:tcW w:w="2401" w:type="dxa"/>
            <w:tcBorders>
              <w:top w:val="single" w:sz="4" w:space="0" w:color="auto"/>
              <w:left w:val="single" w:sz="4" w:space="0" w:color="auto"/>
              <w:bottom w:val="single" w:sz="4" w:space="0" w:color="auto"/>
              <w:right w:val="single" w:sz="4" w:space="0" w:color="auto"/>
            </w:tcBorders>
            <w:vAlign w:val="center"/>
            <w:hideMark/>
          </w:tcPr>
          <w:p w14:paraId="0C710CB9"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uk-UA" w:eastAsia="ru-RU"/>
              </w:rPr>
              <w:t>2180,50</w:t>
            </w:r>
          </w:p>
          <w:p w14:paraId="6801C95B" w14:textId="77777777" w:rsidR="003B7703" w:rsidRPr="003B7703" w:rsidRDefault="003B7703" w:rsidP="003B7703">
            <w:pPr>
              <w:spacing w:before="60" w:after="0" w:line="228" w:lineRule="auto"/>
              <w:jc w:val="center"/>
              <w:rPr>
                <w:rFonts w:ascii="Times New Roman" w:eastAsia="Times New Roman" w:hAnsi="Times New Roman" w:cs="Antiqua"/>
                <w:i/>
                <w:sz w:val="24"/>
                <w:szCs w:val="24"/>
                <w:lang w:val="uk-UA" w:eastAsia="ru-RU"/>
              </w:rPr>
            </w:pPr>
            <w:r w:rsidRPr="003B7703">
              <w:rPr>
                <w:rFonts w:ascii="Times New Roman" w:eastAsia="Times New Roman" w:hAnsi="Times New Roman" w:cs="Antiqua"/>
                <w:i/>
                <w:sz w:val="24"/>
                <w:szCs w:val="24"/>
                <w:lang w:val="uk-UA" w:eastAsia="ru-RU"/>
              </w:rPr>
              <w:t>(дані з таблиці “Бюджетні витрати на адміністрування регулювання суб’єктів малого підприємництва” цього додатка)</w:t>
            </w:r>
          </w:p>
        </w:tc>
        <w:tc>
          <w:tcPr>
            <w:tcW w:w="2276" w:type="dxa"/>
            <w:tcBorders>
              <w:top w:val="single" w:sz="4" w:space="0" w:color="auto"/>
              <w:left w:val="single" w:sz="4" w:space="0" w:color="auto"/>
              <w:bottom w:val="single" w:sz="4" w:space="0" w:color="auto"/>
              <w:right w:val="single" w:sz="4" w:space="0" w:color="auto"/>
            </w:tcBorders>
            <w:vAlign w:val="center"/>
            <w:hideMark/>
          </w:tcPr>
          <w:p w14:paraId="27969215" w14:textId="77777777" w:rsidR="003B7703" w:rsidRPr="003B7703" w:rsidRDefault="003B7703" w:rsidP="003B7703">
            <w:pPr>
              <w:spacing w:before="60" w:after="0" w:line="228" w:lineRule="auto"/>
              <w:jc w:val="center"/>
              <w:rPr>
                <w:rFonts w:ascii="Times New Roman" w:eastAsia="Times New Roman" w:hAnsi="Times New Roman" w:cs="Times New Roman"/>
                <w:sz w:val="24"/>
                <w:szCs w:val="24"/>
                <w:lang w:val="uk-UA"/>
              </w:rPr>
            </w:pPr>
            <w:r w:rsidRPr="003B7703">
              <w:rPr>
                <w:rFonts w:ascii="Times New Roman" w:eastAsia="Times New Roman" w:hAnsi="Times New Roman" w:cs="Times New Roman"/>
                <w:sz w:val="24"/>
                <w:szCs w:val="24"/>
                <w:lang w:val="uk-UA" w:eastAsia="ru-RU"/>
              </w:rPr>
              <w:t>10902,50</w:t>
            </w:r>
          </w:p>
          <w:p w14:paraId="566F0A4B" w14:textId="77777777" w:rsidR="003B7703" w:rsidRPr="003B7703" w:rsidRDefault="003B7703" w:rsidP="003B7703">
            <w:pPr>
              <w:spacing w:before="60" w:after="0" w:line="228" w:lineRule="auto"/>
              <w:jc w:val="center"/>
              <w:rPr>
                <w:rFonts w:ascii="Times New Roman" w:eastAsia="Times New Roman" w:hAnsi="Times New Roman" w:cs="Times New Roman"/>
                <w:sz w:val="24"/>
                <w:szCs w:val="24"/>
                <w:lang w:val="uk-UA" w:eastAsia="ru-RU"/>
              </w:rPr>
            </w:pPr>
            <w:r w:rsidRPr="003B7703">
              <w:rPr>
                <w:rFonts w:ascii="Times New Roman" w:eastAsia="Times New Roman" w:hAnsi="Times New Roman" w:cs="Times New Roman"/>
                <w:i/>
                <w:sz w:val="24"/>
                <w:szCs w:val="24"/>
                <w:lang w:val="uk-UA" w:eastAsia="ru-RU"/>
              </w:rPr>
              <w:t>(дані з таблиці “Бюджетні витрати на адміністрування регулювання суб’єктів малого підприємництва” цього додатк</w:t>
            </w:r>
            <w:r w:rsidRPr="003B7703">
              <w:rPr>
                <w:rFonts w:ascii="Times New Roman" w:eastAsia="Times New Roman" w:hAnsi="Times New Roman" w:cs="Times New Roman"/>
                <w:sz w:val="24"/>
                <w:szCs w:val="24"/>
                <w:lang w:val="uk-UA" w:eastAsia="ru-RU"/>
              </w:rPr>
              <w:t>а)</w:t>
            </w:r>
          </w:p>
        </w:tc>
      </w:tr>
      <w:tr w:rsidR="003B7703" w:rsidRPr="003B7703" w14:paraId="148EFD81" w14:textId="77777777" w:rsidTr="003B7703">
        <w:trPr>
          <w:tblHeader/>
        </w:trPr>
        <w:tc>
          <w:tcPr>
            <w:tcW w:w="1478" w:type="dxa"/>
            <w:tcBorders>
              <w:top w:val="single" w:sz="4" w:space="0" w:color="auto"/>
              <w:left w:val="single" w:sz="4" w:space="0" w:color="auto"/>
              <w:bottom w:val="single" w:sz="4" w:space="0" w:color="auto"/>
              <w:right w:val="single" w:sz="4" w:space="0" w:color="auto"/>
            </w:tcBorders>
            <w:vAlign w:val="center"/>
            <w:hideMark/>
          </w:tcPr>
          <w:p w14:paraId="528F20E4" w14:textId="77777777" w:rsidR="003B7703" w:rsidRPr="003B7703" w:rsidRDefault="003B7703" w:rsidP="003B7703">
            <w:pPr>
              <w:spacing w:before="60" w:after="0" w:line="228" w:lineRule="auto"/>
              <w:ind w:left="-72" w:right="-80"/>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5</w:t>
            </w:r>
          </w:p>
        </w:tc>
        <w:tc>
          <w:tcPr>
            <w:tcW w:w="3370" w:type="dxa"/>
            <w:tcBorders>
              <w:top w:val="single" w:sz="4" w:space="0" w:color="auto"/>
              <w:left w:val="single" w:sz="4" w:space="0" w:color="auto"/>
              <w:bottom w:val="single" w:sz="4" w:space="0" w:color="auto"/>
              <w:right w:val="single" w:sz="4" w:space="0" w:color="auto"/>
            </w:tcBorders>
            <w:vAlign w:val="center"/>
            <w:hideMark/>
          </w:tcPr>
          <w:p w14:paraId="57ED9D2C"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proofErr w:type="spellStart"/>
            <w:r w:rsidRPr="003B7703">
              <w:rPr>
                <w:rFonts w:ascii="Times New Roman" w:eastAsia="Times New Roman" w:hAnsi="Times New Roman" w:cs="Antiqua"/>
                <w:sz w:val="24"/>
                <w:szCs w:val="24"/>
                <w:lang w:val="ru-RU" w:eastAsia="ru-RU"/>
              </w:rPr>
              <w:t>Сумарні</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витрати</w:t>
            </w:r>
            <w:proofErr w:type="spellEnd"/>
            <w:r w:rsidRPr="003B7703">
              <w:rPr>
                <w:rFonts w:ascii="Times New Roman" w:eastAsia="Times New Roman" w:hAnsi="Times New Roman" w:cs="Antiqua"/>
                <w:sz w:val="24"/>
                <w:szCs w:val="24"/>
                <w:lang w:val="ru-RU" w:eastAsia="ru-RU"/>
              </w:rPr>
              <w:t xml:space="preserve"> на </w:t>
            </w:r>
            <w:proofErr w:type="spellStart"/>
            <w:r w:rsidRPr="003B7703">
              <w:rPr>
                <w:rFonts w:ascii="Times New Roman" w:eastAsia="Times New Roman" w:hAnsi="Times New Roman" w:cs="Antiqua"/>
                <w:sz w:val="24"/>
                <w:szCs w:val="24"/>
                <w:lang w:val="ru-RU" w:eastAsia="ru-RU"/>
              </w:rPr>
              <w:t>виконання</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запланованого</w:t>
            </w:r>
            <w:proofErr w:type="spellEnd"/>
            <w:r w:rsidRPr="003B7703">
              <w:rPr>
                <w:rFonts w:ascii="Times New Roman" w:eastAsia="Times New Roman" w:hAnsi="Times New Roman" w:cs="Antiqua"/>
                <w:sz w:val="24"/>
                <w:szCs w:val="24"/>
                <w:lang w:val="ru-RU" w:eastAsia="ru-RU"/>
              </w:rPr>
              <w:t xml:space="preserve"> </w:t>
            </w:r>
            <w:proofErr w:type="spellStart"/>
            <w:r w:rsidRPr="003B7703">
              <w:rPr>
                <w:rFonts w:ascii="Times New Roman" w:eastAsia="Times New Roman" w:hAnsi="Times New Roman" w:cs="Antiqua"/>
                <w:sz w:val="24"/>
                <w:szCs w:val="24"/>
                <w:lang w:val="ru-RU" w:eastAsia="ru-RU"/>
              </w:rPr>
              <w:t>регулювання</w:t>
            </w:r>
            <w:proofErr w:type="spellEnd"/>
          </w:p>
        </w:tc>
        <w:tc>
          <w:tcPr>
            <w:tcW w:w="2401" w:type="dxa"/>
            <w:tcBorders>
              <w:top w:val="single" w:sz="4" w:space="0" w:color="auto"/>
              <w:left w:val="single" w:sz="4" w:space="0" w:color="auto"/>
              <w:bottom w:val="single" w:sz="4" w:space="0" w:color="auto"/>
              <w:right w:val="single" w:sz="4" w:space="0" w:color="auto"/>
            </w:tcBorders>
            <w:vAlign w:val="center"/>
            <w:hideMark/>
          </w:tcPr>
          <w:p w14:paraId="51B392BA" w14:textId="77777777" w:rsidR="003B7703" w:rsidRPr="003B7703" w:rsidRDefault="003B7703" w:rsidP="003B7703">
            <w:pPr>
              <w:spacing w:before="60" w:after="0" w:line="228" w:lineRule="auto"/>
              <w:jc w:val="center"/>
              <w:rPr>
                <w:rFonts w:ascii="Times New Roman" w:eastAsia="Times New Roman" w:hAnsi="Times New Roman" w:cs="Antiqua"/>
                <w:sz w:val="24"/>
                <w:szCs w:val="24"/>
                <w:lang w:val="uk-UA" w:eastAsia="ru-RU"/>
              </w:rPr>
            </w:pPr>
            <w:r w:rsidRPr="003B7703">
              <w:rPr>
                <w:rFonts w:ascii="Times New Roman" w:eastAsia="Times New Roman" w:hAnsi="Times New Roman" w:cs="Antiqua"/>
                <w:sz w:val="24"/>
                <w:szCs w:val="24"/>
                <w:lang w:val="ru-RU" w:eastAsia="ru-RU"/>
              </w:rPr>
              <w:t>12081,47</w:t>
            </w:r>
          </w:p>
          <w:p w14:paraId="7110B911" w14:textId="77777777" w:rsidR="003B7703" w:rsidRPr="003B7703" w:rsidRDefault="003B7703" w:rsidP="003B7703">
            <w:pPr>
              <w:spacing w:before="60" w:after="0" w:line="228" w:lineRule="auto"/>
              <w:jc w:val="center"/>
              <w:rPr>
                <w:rFonts w:ascii="Times New Roman" w:eastAsia="Times New Roman" w:hAnsi="Times New Roman" w:cs="Antiqua"/>
                <w:i/>
                <w:sz w:val="24"/>
                <w:szCs w:val="24"/>
                <w:lang w:val="uk-UA" w:eastAsia="ru-RU"/>
              </w:rPr>
            </w:pPr>
            <w:r w:rsidRPr="003B7703">
              <w:rPr>
                <w:rFonts w:ascii="Times New Roman" w:eastAsia="Times New Roman" w:hAnsi="Times New Roman" w:cs="Antiqua"/>
                <w:i/>
                <w:sz w:val="24"/>
                <w:szCs w:val="24"/>
                <w:lang w:val="ru-RU" w:eastAsia="ru-RU"/>
              </w:rPr>
              <w:t xml:space="preserve">(сума </w:t>
            </w:r>
            <w:proofErr w:type="spellStart"/>
            <w:r w:rsidRPr="003B7703">
              <w:rPr>
                <w:rFonts w:ascii="Times New Roman" w:eastAsia="Times New Roman" w:hAnsi="Times New Roman" w:cs="Antiqua"/>
                <w:i/>
                <w:sz w:val="24"/>
                <w:szCs w:val="24"/>
                <w:lang w:val="ru-RU" w:eastAsia="ru-RU"/>
              </w:rPr>
              <w:t>рядків</w:t>
            </w:r>
            <w:proofErr w:type="spellEnd"/>
            <w:r w:rsidRPr="003B7703">
              <w:rPr>
                <w:rFonts w:ascii="Times New Roman" w:eastAsia="Times New Roman" w:hAnsi="Times New Roman" w:cs="Antiqua"/>
                <w:i/>
                <w:sz w:val="24"/>
                <w:szCs w:val="24"/>
                <w:lang w:val="ru-RU" w:eastAsia="ru-RU"/>
              </w:rPr>
              <w:t xml:space="preserve"> 3 та 4 </w:t>
            </w:r>
            <w:proofErr w:type="spellStart"/>
            <w:r w:rsidRPr="003B7703">
              <w:rPr>
                <w:rFonts w:ascii="Times New Roman" w:eastAsia="Times New Roman" w:hAnsi="Times New Roman" w:cs="Antiqua"/>
                <w:i/>
                <w:sz w:val="24"/>
                <w:szCs w:val="24"/>
                <w:lang w:val="ru-RU" w:eastAsia="ru-RU"/>
              </w:rPr>
              <w:t>цієї</w:t>
            </w:r>
            <w:proofErr w:type="spellEnd"/>
            <w:r w:rsidRPr="003B7703">
              <w:rPr>
                <w:rFonts w:ascii="Times New Roman" w:eastAsia="Times New Roman" w:hAnsi="Times New Roman" w:cs="Antiqua"/>
                <w:i/>
                <w:sz w:val="24"/>
                <w:szCs w:val="24"/>
                <w:lang w:val="ru-RU" w:eastAsia="ru-RU"/>
              </w:rPr>
              <w:t xml:space="preserve"> </w:t>
            </w:r>
            <w:proofErr w:type="spellStart"/>
            <w:r w:rsidRPr="003B7703">
              <w:rPr>
                <w:rFonts w:ascii="Times New Roman" w:eastAsia="Times New Roman" w:hAnsi="Times New Roman" w:cs="Antiqua"/>
                <w:i/>
                <w:sz w:val="24"/>
                <w:szCs w:val="24"/>
                <w:lang w:val="ru-RU" w:eastAsia="ru-RU"/>
              </w:rPr>
              <w:t>таблиці</w:t>
            </w:r>
            <w:proofErr w:type="spellEnd"/>
            <w:r w:rsidRPr="003B7703">
              <w:rPr>
                <w:rFonts w:ascii="Times New Roman" w:eastAsia="Times New Roman" w:hAnsi="Times New Roman" w:cs="Antiqua"/>
                <w:i/>
                <w:sz w:val="24"/>
                <w:szCs w:val="24"/>
                <w:lang w:val="ru-RU" w:eastAsia="ru-RU"/>
              </w:rPr>
              <w:t>)</w:t>
            </w:r>
          </w:p>
        </w:tc>
        <w:tc>
          <w:tcPr>
            <w:tcW w:w="2276" w:type="dxa"/>
            <w:tcBorders>
              <w:top w:val="single" w:sz="4" w:space="0" w:color="auto"/>
              <w:left w:val="single" w:sz="4" w:space="0" w:color="auto"/>
              <w:bottom w:val="single" w:sz="4" w:space="0" w:color="auto"/>
              <w:right w:val="single" w:sz="4" w:space="0" w:color="auto"/>
            </w:tcBorders>
          </w:tcPr>
          <w:p w14:paraId="2998B6AA" w14:textId="77777777" w:rsidR="003B7703" w:rsidRPr="003B7703" w:rsidRDefault="003B7703" w:rsidP="003B7703">
            <w:pPr>
              <w:spacing w:before="100" w:beforeAutospacing="1" w:after="100" w:afterAutospacing="1" w:line="240" w:lineRule="auto"/>
              <w:contextualSpacing/>
              <w:rPr>
                <w:rFonts w:ascii="Times New Roman" w:eastAsia="Calibri" w:hAnsi="Times New Roman" w:cs="Times New Roman"/>
                <w:sz w:val="24"/>
                <w:szCs w:val="24"/>
                <w:lang w:val="uk-UA" w:eastAsia="ru-RU"/>
              </w:rPr>
            </w:pPr>
          </w:p>
          <w:p w14:paraId="62A46A67" w14:textId="77777777" w:rsidR="003B7703" w:rsidRPr="003B7703" w:rsidRDefault="003B7703" w:rsidP="003B7703">
            <w:pPr>
              <w:spacing w:before="100" w:beforeAutospacing="1" w:after="100" w:afterAutospacing="1" w:line="240" w:lineRule="auto"/>
              <w:contextualSpacing/>
              <w:jc w:val="center"/>
              <w:rPr>
                <w:rFonts w:ascii="Times New Roman" w:eastAsia="Calibri" w:hAnsi="Times New Roman" w:cs="Times New Roman"/>
                <w:i/>
                <w:sz w:val="24"/>
                <w:szCs w:val="24"/>
                <w:lang w:val="uk-UA" w:eastAsia="ru-RU"/>
              </w:rPr>
            </w:pPr>
            <w:r w:rsidRPr="003B7703">
              <w:rPr>
                <w:rFonts w:ascii="Times New Roman" w:eastAsia="Calibri" w:hAnsi="Times New Roman" w:cs="Times New Roman"/>
                <w:sz w:val="24"/>
                <w:szCs w:val="24"/>
                <w:lang w:val="uk-UA" w:eastAsia="ru-RU"/>
              </w:rPr>
              <w:t xml:space="preserve">26477,45             </w:t>
            </w:r>
            <w:r w:rsidRPr="003B7703">
              <w:rPr>
                <w:rFonts w:ascii="Times New Roman" w:eastAsia="Calibri" w:hAnsi="Times New Roman" w:cs="Times New Roman"/>
                <w:i/>
                <w:sz w:val="24"/>
                <w:szCs w:val="24"/>
                <w:lang w:val="uk-UA" w:eastAsia="ru-RU"/>
              </w:rPr>
              <w:t>(сума рядків 3 та 4 цієї таблиці)</w:t>
            </w:r>
          </w:p>
          <w:p w14:paraId="5892D8AB" w14:textId="77777777" w:rsidR="003B7703" w:rsidRPr="003B7703" w:rsidRDefault="003B7703" w:rsidP="003B7703">
            <w:pPr>
              <w:spacing w:before="100" w:beforeAutospacing="1" w:after="100" w:afterAutospacing="1" w:line="240" w:lineRule="auto"/>
              <w:contextualSpacing/>
              <w:jc w:val="center"/>
              <w:rPr>
                <w:rFonts w:ascii="Times New Roman" w:eastAsia="Calibri" w:hAnsi="Times New Roman" w:cs="Times New Roman"/>
                <w:sz w:val="24"/>
                <w:szCs w:val="24"/>
                <w:lang w:val="uk-UA" w:eastAsia="ru-RU"/>
              </w:rPr>
            </w:pPr>
          </w:p>
        </w:tc>
      </w:tr>
    </w:tbl>
    <w:p w14:paraId="4C9FE81F" w14:textId="77777777" w:rsidR="003B7703" w:rsidRPr="003B7703" w:rsidRDefault="003B7703" w:rsidP="003B7703">
      <w:pPr>
        <w:spacing w:after="0" w:line="240" w:lineRule="auto"/>
        <w:rPr>
          <w:rFonts w:ascii="Calibri" w:eastAsia="Times New Roman" w:hAnsi="Calibri" w:cs="Times New Roman"/>
          <w:lang w:val="uk-UA"/>
        </w:rPr>
      </w:pPr>
    </w:p>
    <w:p w14:paraId="2D98D830" w14:textId="77777777" w:rsidR="003B7703" w:rsidRPr="003B7703" w:rsidRDefault="003B7703" w:rsidP="003B7703">
      <w:pPr>
        <w:spacing w:after="0" w:line="240" w:lineRule="auto"/>
        <w:rPr>
          <w:rFonts w:ascii="Times New Roman" w:eastAsia="Times New Roman" w:hAnsi="Times New Roman" w:cs="Times New Roman"/>
          <w:sz w:val="20"/>
          <w:szCs w:val="20"/>
          <w:lang w:val="ru-RU" w:eastAsia="ru-RU"/>
        </w:rPr>
      </w:pPr>
      <w:r w:rsidRPr="003B7703">
        <w:rPr>
          <w:rFonts w:ascii="Times New Roman" w:eastAsia="Times New Roman" w:hAnsi="Times New Roman" w:cs="Times New Roman"/>
          <w:spacing w:val="-2"/>
          <w:sz w:val="28"/>
          <w:szCs w:val="28"/>
          <w:lang w:val="uk-UA" w:eastAsia="ru-RU"/>
        </w:rPr>
        <w:t xml:space="preserve"> </w:t>
      </w:r>
    </w:p>
    <w:p w14:paraId="5BAA64A1"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8"/>
          <w:szCs w:val="8"/>
          <w:lang w:val="uk-UA" w:eastAsia="ru-RU"/>
        </w:rPr>
      </w:pPr>
    </w:p>
    <w:p w14:paraId="32E3615C" w14:textId="77777777" w:rsidR="003B7703" w:rsidRPr="003B7703" w:rsidRDefault="003B7703" w:rsidP="003B7703">
      <w:pPr>
        <w:tabs>
          <w:tab w:val="left" w:pos="709"/>
          <w:tab w:val="left" w:pos="851"/>
          <w:tab w:val="left" w:pos="900"/>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napToGrid w:val="0"/>
          <w:sz w:val="28"/>
          <w:szCs w:val="28"/>
          <w:lang w:val="uk-UA" w:eastAsia="ru-RU"/>
        </w:rPr>
        <w:t xml:space="preserve">5. </w:t>
      </w:r>
      <w:proofErr w:type="spellStart"/>
      <w:r w:rsidRPr="003B7703">
        <w:rPr>
          <w:rFonts w:ascii="Times New Roman" w:eastAsia="Times New Roman" w:hAnsi="Times New Roman" w:cs="Times New Roman"/>
          <w:snapToGrid w:val="0"/>
          <w:sz w:val="28"/>
          <w:szCs w:val="28"/>
          <w:lang w:val="ru-RU" w:eastAsia="ru-RU"/>
        </w:rPr>
        <w:t>Розроблення</w:t>
      </w:r>
      <w:proofErr w:type="spellEnd"/>
      <w:r w:rsidRPr="003B7703">
        <w:rPr>
          <w:rFonts w:ascii="Times New Roman" w:eastAsia="Times New Roman" w:hAnsi="Times New Roman" w:cs="Times New Roman"/>
          <w:snapToGrid w:val="0"/>
          <w:sz w:val="28"/>
          <w:szCs w:val="28"/>
          <w:lang w:val="ru-RU" w:eastAsia="ru-RU"/>
        </w:rPr>
        <w:t xml:space="preserve"> </w:t>
      </w:r>
      <w:proofErr w:type="spellStart"/>
      <w:r w:rsidRPr="003B7703">
        <w:rPr>
          <w:rFonts w:ascii="Times New Roman" w:eastAsia="Times New Roman" w:hAnsi="Times New Roman" w:cs="Times New Roman"/>
          <w:snapToGrid w:val="0"/>
          <w:sz w:val="28"/>
          <w:szCs w:val="28"/>
          <w:lang w:val="ru-RU" w:eastAsia="ru-RU"/>
        </w:rPr>
        <w:t>коригуючих</w:t>
      </w:r>
      <w:proofErr w:type="spellEnd"/>
      <w:r w:rsidRPr="003B7703">
        <w:rPr>
          <w:rFonts w:ascii="Times New Roman" w:eastAsia="Times New Roman" w:hAnsi="Times New Roman" w:cs="Times New Roman"/>
          <w:snapToGrid w:val="0"/>
          <w:sz w:val="28"/>
          <w:szCs w:val="28"/>
          <w:lang w:val="ru-RU" w:eastAsia="ru-RU"/>
        </w:rPr>
        <w:t xml:space="preserve"> (</w:t>
      </w:r>
      <w:proofErr w:type="spellStart"/>
      <w:r w:rsidRPr="003B7703">
        <w:rPr>
          <w:rFonts w:ascii="Times New Roman" w:eastAsia="Times New Roman" w:hAnsi="Times New Roman" w:cs="Times New Roman"/>
          <w:snapToGrid w:val="0"/>
          <w:sz w:val="28"/>
          <w:szCs w:val="28"/>
          <w:lang w:val="ru-RU" w:eastAsia="ru-RU"/>
        </w:rPr>
        <w:t>пом’якшувальних</w:t>
      </w:r>
      <w:proofErr w:type="spellEnd"/>
      <w:r w:rsidRPr="003B7703">
        <w:rPr>
          <w:rFonts w:ascii="Times New Roman" w:eastAsia="Times New Roman" w:hAnsi="Times New Roman" w:cs="Times New Roman"/>
          <w:snapToGrid w:val="0"/>
          <w:sz w:val="28"/>
          <w:szCs w:val="28"/>
          <w:lang w:val="ru-RU" w:eastAsia="ru-RU"/>
        </w:rPr>
        <w:t xml:space="preserve">) </w:t>
      </w:r>
      <w:proofErr w:type="spellStart"/>
      <w:r w:rsidRPr="003B7703">
        <w:rPr>
          <w:rFonts w:ascii="Times New Roman" w:eastAsia="Times New Roman" w:hAnsi="Times New Roman" w:cs="Times New Roman"/>
          <w:snapToGrid w:val="0"/>
          <w:sz w:val="28"/>
          <w:szCs w:val="28"/>
          <w:lang w:val="ru-RU" w:eastAsia="ru-RU"/>
        </w:rPr>
        <w:t>заходів</w:t>
      </w:r>
      <w:proofErr w:type="spellEnd"/>
      <w:r w:rsidRPr="003B7703">
        <w:rPr>
          <w:rFonts w:ascii="Times New Roman" w:eastAsia="Times New Roman" w:hAnsi="Times New Roman" w:cs="Times New Roman"/>
          <w:snapToGrid w:val="0"/>
          <w:sz w:val="28"/>
          <w:szCs w:val="28"/>
          <w:lang w:val="ru-RU" w:eastAsia="ru-RU"/>
        </w:rPr>
        <w:t xml:space="preserve"> для малого </w:t>
      </w:r>
      <w:proofErr w:type="spellStart"/>
      <w:r w:rsidRPr="003B7703">
        <w:rPr>
          <w:rFonts w:ascii="Times New Roman" w:eastAsia="Times New Roman" w:hAnsi="Times New Roman" w:cs="Times New Roman"/>
          <w:snapToGrid w:val="0"/>
          <w:sz w:val="28"/>
          <w:szCs w:val="28"/>
          <w:lang w:val="ru-RU" w:eastAsia="ru-RU"/>
        </w:rPr>
        <w:t>підприємництва</w:t>
      </w:r>
      <w:proofErr w:type="spellEnd"/>
      <w:r w:rsidRPr="003B7703">
        <w:rPr>
          <w:rFonts w:ascii="Times New Roman" w:eastAsia="Times New Roman" w:hAnsi="Times New Roman" w:cs="Times New Roman"/>
          <w:snapToGrid w:val="0"/>
          <w:sz w:val="28"/>
          <w:szCs w:val="28"/>
          <w:lang w:val="ru-RU" w:eastAsia="ru-RU"/>
        </w:rPr>
        <w:t xml:space="preserve"> </w:t>
      </w:r>
      <w:proofErr w:type="spellStart"/>
      <w:r w:rsidRPr="003B7703">
        <w:rPr>
          <w:rFonts w:ascii="Times New Roman" w:eastAsia="Times New Roman" w:hAnsi="Times New Roman" w:cs="Times New Roman"/>
          <w:snapToGrid w:val="0"/>
          <w:sz w:val="28"/>
          <w:szCs w:val="28"/>
          <w:lang w:val="ru-RU" w:eastAsia="ru-RU"/>
        </w:rPr>
        <w:t>щодо</w:t>
      </w:r>
      <w:proofErr w:type="spellEnd"/>
      <w:r w:rsidRPr="003B7703">
        <w:rPr>
          <w:rFonts w:ascii="Times New Roman" w:eastAsia="Times New Roman" w:hAnsi="Times New Roman" w:cs="Times New Roman"/>
          <w:snapToGrid w:val="0"/>
          <w:sz w:val="28"/>
          <w:szCs w:val="28"/>
          <w:lang w:val="ru-RU" w:eastAsia="ru-RU"/>
        </w:rPr>
        <w:t xml:space="preserve"> </w:t>
      </w:r>
      <w:proofErr w:type="spellStart"/>
      <w:r w:rsidRPr="003B7703">
        <w:rPr>
          <w:rFonts w:ascii="Times New Roman" w:eastAsia="Times New Roman" w:hAnsi="Times New Roman" w:cs="Times New Roman"/>
          <w:snapToGrid w:val="0"/>
          <w:sz w:val="28"/>
          <w:szCs w:val="28"/>
          <w:lang w:val="ru-RU" w:eastAsia="ru-RU"/>
        </w:rPr>
        <w:t>запропонованого</w:t>
      </w:r>
      <w:proofErr w:type="spellEnd"/>
      <w:r w:rsidRPr="003B7703">
        <w:rPr>
          <w:rFonts w:ascii="Times New Roman" w:eastAsia="Times New Roman" w:hAnsi="Times New Roman" w:cs="Times New Roman"/>
          <w:snapToGrid w:val="0"/>
          <w:sz w:val="28"/>
          <w:szCs w:val="28"/>
          <w:lang w:val="ru-RU" w:eastAsia="ru-RU"/>
        </w:rPr>
        <w:t xml:space="preserve"> </w:t>
      </w:r>
      <w:proofErr w:type="spellStart"/>
      <w:r w:rsidRPr="003B7703">
        <w:rPr>
          <w:rFonts w:ascii="Times New Roman" w:eastAsia="Times New Roman" w:hAnsi="Times New Roman" w:cs="Times New Roman"/>
          <w:snapToGrid w:val="0"/>
          <w:sz w:val="28"/>
          <w:szCs w:val="28"/>
          <w:lang w:val="ru-RU" w:eastAsia="ru-RU"/>
        </w:rPr>
        <w:t>регулювання</w:t>
      </w:r>
      <w:proofErr w:type="spellEnd"/>
    </w:p>
    <w:p w14:paraId="581ADD56" w14:textId="77777777" w:rsidR="003B7703" w:rsidRPr="003B7703" w:rsidRDefault="003B7703" w:rsidP="003B7703">
      <w:pPr>
        <w:tabs>
          <w:tab w:val="left" w:pos="709"/>
          <w:tab w:val="left" w:pos="851"/>
          <w:tab w:val="left" w:pos="900"/>
        </w:tabs>
        <w:spacing w:after="0" w:line="240" w:lineRule="auto"/>
        <w:jc w:val="both"/>
        <w:rPr>
          <w:rFonts w:ascii="Times New Roman" w:eastAsia="Times New Roman" w:hAnsi="Times New Roman" w:cs="Times New Roman"/>
          <w:snapToGrid w:val="0"/>
          <w:sz w:val="8"/>
          <w:szCs w:val="8"/>
          <w:lang w:val="uk-UA" w:eastAsia="ru-RU"/>
        </w:rPr>
      </w:pPr>
      <w:r w:rsidRPr="003B7703">
        <w:rPr>
          <w:rFonts w:ascii="Times New Roman" w:eastAsia="Times New Roman" w:hAnsi="Times New Roman" w:cs="Times New Roman"/>
          <w:snapToGrid w:val="0"/>
          <w:sz w:val="28"/>
          <w:szCs w:val="28"/>
          <w:lang w:val="uk-UA" w:eastAsia="ru-RU"/>
        </w:rPr>
        <w:tab/>
      </w:r>
    </w:p>
    <w:p w14:paraId="19AA210F"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napToGrid w:val="0"/>
          <w:sz w:val="28"/>
          <w:szCs w:val="28"/>
          <w:lang w:val="uk-UA" w:eastAsia="ru-RU"/>
        </w:rPr>
        <w:t xml:space="preserve">         Пом’якшувальні заходи не розробляються. </w:t>
      </w:r>
    </w:p>
    <w:p w14:paraId="2EC2F6BF"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16"/>
          <w:szCs w:val="16"/>
          <w:lang w:val="uk-UA" w:eastAsia="ru-RU"/>
        </w:rPr>
      </w:pPr>
    </w:p>
    <w:p w14:paraId="0880BD01"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ru-RU" w:eastAsia="ru-RU"/>
        </w:rPr>
      </w:pPr>
      <w:r w:rsidRPr="003B7703">
        <w:rPr>
          <w:rFonts w:ascii="Times New Roman" w:eastAsia="Times New Roman" w:hAnsi="Times New Roman" w:cs="Times New Roman"/>
          <w:snapToGrid w:val="0"/>
          <w:sz w:val="28"/>
          <w:szCs w:val="28"/>
          <w:lang w:val="uk-UA" w:eastAsia="ru-RU"/>
        </w:rPr>
        <w:t xml:space="preserve">   </w:t>
      </w:r>
      <w:r w:rsidRPr="003B7703">
        <w:rPr>
          <w:rFonts w:ascii="Times New Roman" w:eastAsia="Times New Roman" w:hAnsi="Times New Roman" w:cs="Times New Roman"/>
          <w:sz w:val="27"/>
          <w:szCs w:val="27"/>
          <w:lang w:val="uk-UA" w:eastAsia="ru-RU"/>
        </w:rPr>
        <w:t xml:space="preserve">      </w:t>
      </w:r>
      <w:r w:rsidRPr="003B7703">
        <w:rPr>
          <w:rFonts w:ascii="Times New Roman" w:eastAsia="Times New Roman" w:hAnsi="Times New Roman" w:cs="Times New Roman"/>
          <w:sz w:val="28"/>
          <w:szCs w:val="28"/>
          <w:lang w:val="uk-UA" w:eastAsia="ru-RU"/>
        </w:rPr>
        <w:t xml:space="preserve">VII. </w:t>
      </w:r>
      <w:proofErr w:type="spellStart"/>
      <w:r w:rsidRPr="003B7703">
        <w:rPr>
          <w:rFonts w:ascii="Times New Roman" w:eastAsia="Times New Roman" w:hAnsi="Times New Roman" w:cs="Times New Roman"/>
          <w:sz w:val="28"/>
          <w:szCs w:val="28"/>
          <w:lang w:val="uk-UA" w:eastAsia="ru-RU"/>
        </w:rPr>
        <w:t>Обгрунтування</w:t>
      </w:r>
      <w:proofErr w:type="spellEnd"/>
      <w:r w:rsidRPr="003B7703">
        <w:rPr>
          <w:rFonts w:ascii="Times New Roman" w:eastAsia="Times New Roman" w:hAnsi="Times New Roman" w:cs="Times New Roman"/>
          <w:sz w:val="28"/>
          <w:szCs w:val="28"/>
          <w:lang w:val="uk-UA" w:eastAsia="ru-RU"/>
        </w:rPr>
        <w:t xml:space="preserve">  можливості досягнення встановлених цілей у разі прийняття запропонованого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p>
    <w:p w14:paraId="4DDF8B01" w14:textId="77777777" w:rsidR="003B7703" w:rsidRPr="003B7703" w:rsidRDefault="003B7703" w:rsidP="003B7703">
      <w:pPr>
        <w:tabs>
          <w:tab w:val="left" w:pos="900"/>
        </w:tabs>
        <w:spacing w:after="0" w:line="240" w:lineRule="auto"/>
        <w:jc w:val="both"/>
        <w:rPr>
          <w:rFonts w:ascii="Times New Roman" w:eastAsia="Times New Roman" w:hAnsi="Times New Roman" w:cs="Times New Roman"/>
          <w:sz w:val="4"/>
          <w:szCs w:val="4"/>
          <w:lang w:val="ru-RU" w:eastAsia="ru-RU"/>
        </w:rPr>
      </w:pPr>
    </w:p>
    <w:p w14:paraId="13E495AF" w14:textId="77777777" w:rsidR="003B7703" w:rsidRPr="003B7703" w:rsidRDefault="003B7703" w:rsidP="003B7703">
      <w:pPr>
        <w:tabs>
          <w:tab w:val="left" w:pos="709"/>
          <w:tab w:val="left" w:pos="851"/>
          <w:tab w:val="left" w:pos="900"/>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z w:val="27"/>
          <w:szCs w:val="27"/>
          <w:lang w:val="uk-UA" w:eastAsia="ru-RU"/>
        </w:rPr>
        <w:t xml:space="preserve">         </w:t>
      </w:r>
      <w:r w:rsidRPr="003B7703">
        <w:rPr>
          <w:rFonts w:ascii="Times New Roman" w:eastAsia="Times New Roman" w:hAnsi="Times New Roman" w:cs="Times New Roman"/>
          <w:sz w:val="28"/>
          <w:szCs w:val="28"/>
          <w:lang w:val="uk-UA" w:eastAsia="ru-RU"/>
        </w:rPr>
        <w:t xml:space="preserve">Даний регуляторний акт спонукатиме власників об’єктів житлової та/або нежитлової нерухомості </w:t>
      </w:r>
      <w:r w:rsidRPr="003B7703">
        <w:rPr>
          <w:rFonts w:ascii="Times New Roman" w:eastAsia="Times New Roman" w:hAnsi="Times New Roman" w:cs="Times New Roman"/>
          <w:bCs/>
          <w:iCs/>
          <w:sz w:val="28"/>
          <w:szCs w:val="28"/>
          <w:lang w:val="uk-UA" w:eastAsia="ru-RU"/>
        </w:rPr>
        <w:t>сплачувати податок на нерухоме майно, відмінне від земельної ділянки, за встановленими ставками податку.</w:t>
      </w:r>
    </w:p>
    <w:p w14:paraId="434F18C4"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napToGrid w:val="0"/>
          <w:sz w:val="28"/>
          <w:szCs w:val="28"/>
          <w:lang w:val="uk-UA" w:eastAsia="ru-RU"/>
        </w:rPr>
      </w:pPr>
      <w:r w:rsidRPr="003B7703">
        <w:rPr>
          <w:rFonts w:ascii="Times New Roman" w:eastAsia="Times New Roman" w:hAnsi="Times New Roman" w:cs="Times New Roman"/>
          <w:snapToGrid w:val="0"/>
          <w:sz w:val="28"/>
          <w:szCs w:val="28"/>
          <w:lang w:val="uk-UA" w:eastAsia="ru-RU"/>
        </w:rPr>
        <w:t xml:space="preserve">          На досягнення цілей, у разі прийняття цього рішення, можуть вплинути такі негативні зовнішні фактори:</w:t>
      </w:r>
    </w:p>
    <w:p w14:paraId="4C75E7E7"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lastRenderedPageBreak/>
        <w:t xml:space="preserve">         - ухилення власників об’єктів житлової та/або нежитлової нерухомості від сплати податку;</w:t>
      </w:r>
    </w:p>
    <w:p w14:paraId="624E5472"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 зміни у діючому законодавстві.</w:t>
      </w:r>
    </w:p>
    <w:p w14:paraId="720A76D9" w14:textId="77777777" w:rsidR="003B7703" w:rsidRPr="003B7703" w:rsidRDefault="003B7703" w:rsidP="003B7703">
      <w:pPr>
        <w:tabs>
          <w:tab w:val="left" w:pos="709"/>
          <w:tab w:val="left" w:pos="963"/>
        </w:tabs>
        <w:spacing w:after="0" w:line="240" w:lineRule="auto"/>
        <w:ind w:firstLine="720"/>
        <w:contextualSpacing/>
        <w:jc w:val="both"/>
        <w:rPr>
          <w:bCs/>
          <w:sz w:val="28"/>
          <w:szCs w:val="28"/>
          <w:lang w:val="uk-UA" w:eastAsia="ru-RU"/>
        </w:rPr>
      </w:pPr>
      <w:r w:rsidRPr="003B7703">
        <w:rPr>
          <w:sz w:val="28"/>
          <w:szCs w:val="28"/>
          <w:lang w:val="uk-UA" w:eastAsia="ru-RU"/>
        </w:rPr>
        <w:t xml:space="preserve">Позитивними  обставинами, які впливають на виконання вимог </w:t>
      </w:r>
      <w:proofErr w:type="spellStart"/>
      <w:r w:rsidRPr="003B7703">
        <w:rPr>
          <w:sz w:val="28"/>
          <w:szCs w:val="28"/>
          <w:lang w:val="uk-UA" w:eastAsia="ru-RU"/>
        </w:rPr>
        <w:t>акта</w:t>
      </w:r>
      <w:proofErr w:type="spellEnd"/>
      <w:r w:rsidRPr="003B7703">
        <w:rPr>
          <w:sz w:val="28"/>
          <w:szCs w:val="28"/>
          <w:lang w:val="uk-UA" w:eastAsia="ru-RU"/>
        </w:rPr>
        <w:t xml:space="preserve"> є дотримання власниками об’єктів житлової та/або нежитлової нерухомості строків та порядку сплати податку за встановленими ставками.</w:t>
      </w:r>
    </w:p>
    <w:p w14:paraId="167E5015"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7"/>
          <w:szCs w:val="27"/>
          <w:lang w:val="uk-UA" w:eastAsia="ru-RU"/>
        </w:rPr>
        <w:t xml:space="preserve">       </w:t>
      </w:r>
      <w:r w:rsidRPr="003B7703">
        <w:rPr>
          <w:rFonts w:ascii="Times New Roman" w:eastAsia="Times New Roman" w:hAnsi="Times New Roman" w:cs="Times New Roman"/>
          <w:snapToGrid w:val="0"/>
          <w:sz w:val="27"/>
          <w:szCs w:val="27"/>
          <w:lang w:val="uk-UA" w:eastAsia="ru-RU"/>
        </w:rPr>
        <w:t xml:space="preserve">           </w:t>
      </w:r>
    </w:p>
    <w:p w14:paraId="06D2E2D1"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7"/>
          <w:szCs w:val="27"/>
          <w:lang w:val="uk-UA" w:eastAsia="ru-RU"/>
        </w:rPr>
        <w:t xml:space="preserve">         </w:t>
      </w:r>
      <w:r w:rsidRPr="003B7703">
        <w:rPr>
          <w:rFonts w:ascii="Times New Roman" w:eastAsia="Times New Roman" w:hAnsi="Times New Roman" w:cs="Times New Roman"/>
          <w:sz w:val="28"/>
          <w:szCs w:val="28"/>
          <w:lang w:val="uk-UA" w:eastAsia="ru-RU"/>
        </w:rPr>
        <w:t>VI</w:t>
      </w:r>
      <w:r w:rsidRPr="003B7703">
        <w:rPr>
          <w:rFonts w:ascii="Times New Roman" w:eastAsia="Times New Roman" w:hAnsi="Times New Roman" w:cs="Times New Roman"/>
          <w:sz w:val="28"/>
          <w:szCs w:val="28"/>
          <w:lang w:eastAsia="ru-RU"/>
        </w:rPr>
        <w:t>I</w:t>
      </w:r>
      <w:r w:rsidRPr="003B7703">
        <w:rPr>
          <w:rFonts w:ascii="Times New Roman" w:eastAsia="Times New Roman" w:hAnsi="Times New Roman" w:cs="Times New Roman"/>
          <w:sz w:val="28"/>
          <w:szCs w:val="28"/>
          <w:lang w:val="uk-UA" w:eastAsia="ru-RU"/>
        </w:rPr>
        <w:t xml:space="preserve">I. Визначення показників результативності дії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p>
    <w:p w14:paraId="63540D58" w14:textId="77777777" w:rsidR="003B7703" w:rsidRPr="003B7703" w:rsidRDefault="003B7703" w:rsidP="003B7703">
      <w:pPr>
        <w:tabs>
          <w:tab w:val="left" w:pos="720"/>
          <w:tab w:val="left" w:pos="900"/>
        </w:tabs>
        <w:spacing w:after="0" w:line="240" w:lineRule="auto"/>
        <w:jc w:val="both"/>
        <w:rPr>
          <w:rFonts w:ascii="Times New Roman" w:eastAsia="Times New Roman" w:hAnsi="Times New Roman" w:cs="Times New Roman"/>
          <w:sz w:val="4"/>
          <w:szCs w:val="4"/>
          <w:lang w:val="uk-UA" w:eastAsia="ru-RU"/>
        </w:rPr>
      </w:pPr>
    </w:p>
    <w:p w14:paraId="2A90C342" w14:textId="77777777" w:rsidR="003B7703" w:rsidRPr="003B7703" w:rsidRDefault="003B7703" w:rsidP="003B7703">
      <w:pPr>
        <w:tabs>
          <w:tab w:val="left" w:pos="709"/>
          <w:tab w:val="left" w:pos="900"/>
        </w:tabs>
        <w:spacing w:after="0" w:line="240" w:lineRule="auto"/>
        <w:jc w:val="both"/>
        <w:rPr>
          <w:rFonts w:ascii="Times New Roman" w:eastAsia="Times New Roman" w:hAnsi="Times New Roman" w:cs="Times New Roman"/>
          <w:sz w:val="27"/>
          <w:szCs w:val="27"/>
          <w:lang w:val="uk-UA" w:eastAsia="ru-RU"/>
        </w:rPr>
      </w:pPr>
      <w:r w:rsidRPr="003B7703">
        <w:rPr>
          <w:rFonts w:ascii="Times New Roman" w:eastAsia="Times New Roman" w:hAnsi="Times New Roman" w:cs="Times New Roman"/>
          <w:sz w:val="28"/>
          <w:szCs w:val="28"/>
          <w:lang w:val="uk-UA" w:eastAsia="ru-RU"/>
        </w:rPr>
        <w:t xml:space="preserve">         Показниками, які характеризують наслідки дії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xml:space="preserve"> є кількісні (кількість платників податку на нерухоме майно, відмінне від земельної ділянки) та якісні (обсяг надходжень </w:t>
      </w:r>
      <w:r w:rsidRPr="003B7703">
        <w:rPr>
          <w:rFonts w:ascii="Times New Roman" w:eastAsia="Times New Roman" w:hAnsi="Times New Roman" w:cs="Times New Roman"/>
          <w:sz w:val="24"/>
          <w:szCs w:val="24"/>
          <w:lang w:val="uk-UA" w:eastAsia="ru-RU"/>
        </w:rPr>
        <w:t xml:space="preserve"> </w:t>
      </w:r>
      <w:r w:rsidRPr="003B7703">
        <w:rPr>
          <w:rFonts w:ascii="Times New Roman" w:eastAsia="Times New Roman" w:hAnsi="Times New Roman" w:cs="Times New Roman"/>
          <w:sz w:val="28"/>
          <w:szCs w:val="28"/>
          <w:lang w:val="uk-UA" w:eastAsia="ru-RU"/>
        </w:rPr>
        <w:t>податку на нерухоме майно, відмінне від земельної ділянки, до міського бюджету) показники</w:t>
      </w:r>
      <w:r w:rsidRPr="003B7703">
        <w:rPr>
          <w:rFonts w:ascii="Times New Roman" w:eastAsia="Times New Roman" w:hAnsi="Times New Roman" w:cs="Times New Roman"/>
          <w:sz w:val="27"/>
          <w:szCs w:val="27"/>
          <w:lang w:val="uk-UA" w:eastAsia="ru-RU"/>
        </w:rPr>
        <w:t>.</w:t>
      </w:r>
    </w:p>
    <w:p w14:paraId="0E9F9019" w14:textId="77777777" w:rsidR="003B7703" w:rsidRPr="003B7703" w:rsidRDefault="003B7703" w:rsidP="003B7703">
      <w:pPr>
        <w:tabs>
          <w:tab w:val="left" w:pos="540"/>
          <w:tab w:val="left" w:pos="720"/>
          <w:tab w:val="left" w:pos="900"/>
        </w:tabs>
        <w:spacing w:after="0" w:line="240" w:lineRule="auto"/>
        <w:jc w:val="both"/>
        <w:rPr>
          <w:rFonts w:ascii="Times New Roman" w:eastAsia="Times New Roman" w:hAnsi="Times New Roman" w:cs="Times New Roman"/>
          <w:sz w:val="16"/>
          <w:szCs w:val="16"/>
          <w:lang w:val="uk-UA" w:eastAsia="ru-RU"/>
        </w:rPr>
      </w:pPr>
      <w:r w:rsidRPr="003B7703">
        <w:rPr>
          <w:rFonts w:ascii="Times New Roman" w:eastAsia="Times New Roman" w:hAnsi="Times New Roman" w:cs="Times New Roman"/>
          <w:sz w:val="27"/>
          <w:szCs w:val="27"/>
          <w:lang w:val="uk-UA" w:eastAsia="ru-RU"/>
        </w:rPr>
        <w:t xml:space="preserve">   </w:t>
      </w:r>
    </w:p>
    <w:p w14:paraId="1A67CFBF" w14:textId="77777777" w:rsidR="003B7703" w:rsidRPr="003B7703" w:rsidRDefault="003B7703" w:rsidP="003B7703">
      <w:pPr>
        <w:tabs>
          <w:tab w:val="left" w:pos="540"/>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IX. Заходи, за допомогою яких  буде здійснюватися відстеження результативності </w:t>
      </w:r>
      <w:proofErr w:type="spellStart"/>
      <w:r w:rsidRPr="003B7703">
        <w:rPr>
          <w:rFonts w:ascii="Times New Roman" w:eastAsia="Times New Roman" w:hAnsi="Times New Roman" w:cs="Times New Roman"/>
          <w:sz w:val="28"/>
          <w:szCs w:val="28"/>
          <w:lang w:val="uk-UA" w:eastAsia="ru-RU"/>
        </w:rPr>
        <w:t>акта</w:t>
      </w:r>
      <w:proofErr w:type="spellEnd"/>
    </w:p>
    <w:p w14:paraId="1B99A2DD" w14:textId="77777777" w:rsidR="003B7703" w:rsidRPr="003B7703" w:rsidRDefault="003B7703" w:rsidP="003B7703">
      <w:pPr>
        <w:tabs>
          <w:tab w:val="left" w:pos="540"/>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Відстеження результативності цього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xml:space="preserve"> буде </w:t>
      </w:r>
      <w:proofErr w:type="spellStart"/>
      <w:r w:rsidRPr="003B7703">
        <w:rPr>
          <w:rFonts w:ascii="Times New Roman" w:eastAsia="Times New Roman" w:hAnsi="Times New Roman" w:cs="Times New Roman"/>
          <w:sz w:val="28"/>
          <w:szCs w:val="28"/>
          <w:lang w:val="uk-UA" w:eastAsia="ru-RU"/>
        </w:rPr>
        <w:t>здійснюватись</w:t>
      </w:r>
      <w:proofErr w:type="spellEnd"/>
      <w:r w:rsidRPr="003B7703">
        <w:rPr>
          <w:rFonts w:ascii="Times New Roman" w:eastAsia="Times New Roman" w:hAnsi="Times New Roman" w:cs="Times New Roman"/>
          <w:sz w:val="28"/>
          <w:szCs w:val="28"/>
          <w:lang w:val="uk-UA" w:eastAsia="ru-RU"/>
        </w:rPr>
        <w:t xml:space="preserve"> статистичним методом. З цією метою буде проведено аналіз офіційної статистичної інформації, отриманої від Рівненської ОДПІ і фінансового управління міської ради щодо надходжень до міського бюджету податку на нерухоме майно, відмінне від земельної ділянки, та кількості платників даного податку.</w:t>
      </w:r>
    </w:p>
    <w:p w14:paraId="7009AEE8" w14:textId="77777777" w:rsidR="003B7703" w:rsidRPr="003B7703" w:rsidRDefault="003B7703" w:rsidP="003B7703">
      <w:pPr>
        <w:tabs>
          <w:tab w:val="left" w:pos="540"/>
          <w:tab w:val="left" w:pos="720"/>
          <w:tab w:val="left" w:pos="900"/>
        </w:tabs>
        <w:spacing w:after="0" w:line="240" w:lineRule="auto"/>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Термін проведення відстеження результативності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w:t>
      </w:r>
    </w:p>
    <w:p w14:paraId="3E87E415" w14:textId="77777777" w:rsidR="003B7703" w:rsidRPr="003B7703" w:rsidRDefault="003B7703" w:rsidP="003B7703">
      <w:pPr>
        <w:numPr>
          <w:ilvl w:val="0"/>
          <w:numId w:val="3"/>
        </w:numPr>
        <w:tabs>
          <w:tab w:val="left" w:pos="540"/>
          <w:tab w:val="left" w:pos="720"/>
          <w:tab w:val="left" w:pos="900"/>
        </w:tabs>
        <w:spacing w:after="0" w:line="240" w:lineRule="auto"/>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базовий - з дати набрання чинності дії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xml:space="preserve"> протягом 30 днів, тобто</w:t>
      </w:r>
    </w:p>
    <w:p w14:paraId="7E45BF62" w14:textId="77777777" w:rsidR="003B7703" w:rsidRPr="003B7703" w:rsidRDefault="003B7703" w:rsidP="003B7703">
      <w:pPr>
        <w:tabs>
          <w:tab w:val="left" w:pos="540"/>
          <w:tab w:val="left" w:pos="720"/>
          <w:tab w:val="left" w:pos="900"/>
        </w:tabs>
        <w:spacing w:after="0" w:line="240" w:lineRule="auto"/>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01.01.2019 по 30.01.2019;</w:t>
      </w:r>
    </w:p>
    <w:p w14:paraId="54CC16ED" w14:textId="77777777" w:rsidR="003B7703" w:rsidRPr="003B7703" w:rsidRDefault="003B7703" w:rsidP="003B7703">
      <w:pPr>
        <w:numPr>
          <w:ilvl w:val="0"/>
          <w:numId w:val="3"/>
        </w:numPr>
        <w:tabs>
          <w:tab w:val="left" w:pos="540"/>
          <w:tab w:val="left" w:pos="720"/>
          <w:tab w:val="left" w:pos="900"/>
        </w:tabs>
        <w:spacing w:after="0" w:line="240" w:lineRule="auto"/>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повторний – через рік після набрання чинності дії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w:t>
      </w:r>
    </w:p>
    <w:p w14:paraId="3498538C" w14:textId="77777777" w:rsidR="003B7703" w:rsidRPr="003B7703" w:rsidRDefault="003B7703" w:rsidP="003B7703">
      <w:pPr>
        <w:numPr>
          <w:ilvl w:val="0"/>
          <w:numId w:val="3"/>
        </w:numPr>
        <w:tabs>
          <w:tab w:val="left" w:pos="540"/>
          <w:tab w:val="left" w:pos="720"/>
          <w:tab w:val="left" w:pos="900"/>
        </w:tabs>
        <w:spacing w:after="0" w:line="240" w:lineRule="auto"/>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періодичний – один раз  на кожні три роки, починаючи  дня</w:t>
      </w:r>
    </w:p>
    <w:p w14:paraId="52C9E658" w14:textId="77777777" w:rsidR="003B7703" w:rsidRPr="003B7703" w:rsidRDefault="003B7703" w:rsidP="003B7703">
      <w:pPr>
        <w:tabs>
          <w:tab w:val="left" w:pos="540"/>
          <w:tab w:val="left" w:pos="720"/>
          <w:tab w:val="left" w:pos="900"/>
        </w:tabs>
        <w:spacing w:after="0" w:line="240" w:lineRule="auto"/>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закінчення заходів повторного відстеження результативності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w:t>
      </w:r>
    </w:p>
    <w:p w14:paraId="7A677093" w14:textId="0A08B907" w:rsidR="003B7703" w:rsidRPr="003B7703" w:rsidRDefault="003B7703" w:rsidP="003B7703">
      <w:pPr>
        <w:tabs>
          <w:tab w:val="left" w:pos="540"/>
          <w:tab w:val="left" w:pos="720"/>
          <w:tab w:val="left" w:pos="900"/>
        </w:tabs>
        <w:spacing w:after="0" w:line="240" w:lineRule="auto"/>
        <w:ind w:left="720"/>
        <w:jc w:val="both"/>
        <w:rPr>
          <w:rFonts w:ascii="Times New Roman" w:eastAsia="Times New Roman" w:hAnsi="Times New Roman" w:cs="Times New Roman"/>
          <w:sz w:val="4"/>
          <w:szCs w:val="4"/>
          <w:lang w:val="uk-UA" w:eastAsia="ru-RU"/>
        </w:rPr>
      </w:pPr>
      <w:r w:rsidRPr="003B7703">
        <w:rPr>
          <w:rFonts w:ascii="Times New Roman" w:eastAsia="Times New Roman" w:hAnsi="Times New Roman" w:cs="Times New Roman"/>
          <w:sz w:val="28"/>
          <w:szCs w:val="28"/>
          <w:lang w:val="uk-UA" w:eastAsia="ru-RU"/>
        </w:rPr>
        <w:t xml:space="preserve"> </w:t>
      </w:r>
    </w:p>
    <w:p w14:paraId="6D56B44E" w14:textId="77777777" w:rsidR="003B7703" w:rsidRPr="003B7703" w:rsidRDefault="003B7703" w:rsidP="003B7703">
      <w:pPr>
        <w:tabs>
          <w:tab w:val="left" w:pos="540"/>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За результатами проведених </w:t>
      </w:r>
      <w:proofErr w:type="spellStart"/>
      <w:r w:rsidRPr="003B7703">
        <w:rPr>
          <w:rFonts w:ascii="Times New Roman" w:eastAsia="Times New Roman" w:hAnsi="Times New Roman" w:cs="Times New Roman"/>
          <w:sz w:val="28"/>
          <w:szCs w:val="28"/>
          <w:lang w:val="uk-UA" w:eastAsia="ru-RU"/>
        </w:rPr>
        <w:t>відстежень</w:t>
      </w:r>
      <w:proofErr w:type="spellEnd"/>
      <w:r w:rsidRPr="003B7703">
        <w:rPr>
          <w:rFonts w:ascii="Times New Roman" w:eastAsia="Times New Roman" w:hAnsi="Times New Roman" w:cs="Times New Roman"/>
          <w:sz w:val="28"/>
          <w:szCs w:val="28"/>
          <w:lang w:val="uk-UA" w:eastAsia="ru-RU"/>
        </w:rPr>
        <w:t xml:space="preserve"> результативності регуляторного </w:t>
      </w:r>
      <w:proofErr w:type="spellStart"/>
      <w:r w:rsidRPr="003B7703">
        <w:rPr>
          <w:rFonts w:ascii="Times New Roman" w:eastAsia="Times New Roman" w:hAnsi="Times New Roman" w:cs="Times New Roman"/>
          <w:sz w:val="28"/>
          <w:szCs w:val="28"/>
          <w:lang w:val="uk-UA" w:eastAsia="ru-RU"/>
        </w:rPr>
        <w:t>акта</w:t>
      </w:r>
      <w:proofErr w:type="spellEnd"/>
      <w:r w:rsidRPr="003B7703">
        <w:rPr>
          <w:rFonts w:ascii="Times New Roman" w:eastAsia="Times New Roman" w:hAnsi="Times New Roman" w:cs="Times New Roman"/>
          <w:sz w:val="28"/>
          <w:szCs w:val="28"/>
          <w:lang w:val="uk-UA" w:eastAsia="ru-RU"/>
        </w:rPr>
        <w:t xml:space="preserve"> в разі виникнення неврегульованості питань, вони можуть бути усунені шляхом внесених відповідних змін.</w:t>
      </w:r>
    </w:p>
    <w:p w14:paraId="4405D154" w14:textId="77777777" w:rsidR="003B7703" w:rsidRPr="003B7703" w:rsidRDefault="003B7703" w:rsidP="003B7703">
      <w:pPr>
        <w:tabs>
          <w:tab w:val="left" w:pos="540"/>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         Пропозиції  та зауваження до проекту рішення надсилати у письмовій формі у відділ економіки, торгівлі та побутового обслуговування населення  виконавчого комітету Острозької міської ради за </w:t>
      </w:r>
      <w:proofErr w:type="spellStart"/>
      <w:r w:rsidRPr="003B7703">
        <w:rPr>
          <w:rFonts w:ascii="Times New Roman" w:eastAsia="Times New Roman" w:hAnsi="Times New Roman" w:cs="Times New Roman"/>
          <w:sz w:val="28"/>
          <w:szCs w:val="28"/>
          <w:lang w:val="uk-UA" w:eastAsia="ru-RU"/>
        </w:rPr>
        <w:t>адресою</w:t>
      </w:r>
      <w:proofErr w:type="spellEnd"/>
      <w:r w:rsidRPr="003B7703">
        <w:rPr>
          <w:rFonts w:ascii="Times New Roman" w:eastAsia="Times New Roman" w:hAnsi="Times New Roman" w:cs="Times New Roman"/>
          <w:sz w:val="28"/>
          <w:szCs w:val="28"/>
          <w:lang w:val="uk-UA" w:eastAsia="ru-RU"/>
        </w:rPr>
        <w:t xml:space="preserve"> вул. Героїв Майдану, 4  каб.16 протягом місяця від дня опублікування проекту рішення.</w:t>
      </w:r>
    </w:p>
    <w:p w14:paraId="2E3C6A78" w14:textId="77777777" w:rsidR="003B7703" w:rsidRPr="003B7703" w:rsidRDefault="003B7703" w:rsidP="003B7703">
      <w:pPr>
        <w:tabs>
          <w:tab w:val="left" w:pos="540"/>
          <w:tab w:val="left" w:pos="720"/>
          <w:tab w:val="left" w:pos="900"/>
        </w:tabs>
        <w:spacing w:after="0" w:line="240" w:lineRule="auto"/>
        <w:jc w:val="both"/>
        <w:rPr>
          <w:rFonts w:ascii="Times New Roman" w:eastAsia="Times New Roman" w:hAnsi="Times New Roman" w:cs="Times New Roman"/>
          <w:sz w:val="28"/>
          <w:szCs w:val="28"/>
          <w:lang w:val="uk-UA" w:eastAsia="ru-RU"/>
        </w:rPr>
      </w:pPr>
    </w:p>
    <w:p w14:paraId="042D6B31" w14:textId="77777777" w:rsidR="003B7703" w:rsidRPr="003B7703" w:rsidRDefault="003B7703" w:rsidP="003B7703">
      <w:pPr>
        <w:tabs>
          <w:tab w:val="left" w:pos="540"/>
          <w:tab w:val="left" w:pos="720"/>
          <w:tab w:val="left" w:pos="900"/>
        </w:tabs>
        <w:spacing w:after="0" w:line="240" w:lineRule="auto"/>
        <w:jc w:val="both"/>
        <w:rPr>
          <w:rFonts w:ascii="Times New Roman" w:eastAsia="Times New Roman" w:hAnsi="Times New Roman" w:cs="Times New Roman"/>
          <w:sz w:val="28"/>
          <w:szCs w:val="28"/>
          <w:lang w:val="uk-UA" w:eastAsia="ru-RU"/>
        </w:rPr>
      </w:pPr>
    </w:p>
    <w:p w14:paraId="5D75F9DC" w14:textId="77777777" w:rsidR="003B7703" w:rsidRPr="003B7703" w:rsidRDefault="003B7703" w:rsidP="003B7703">
      <w:pPr>
        <w:tabs>
          <w:tab w:val="left" w:pos="540"/>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Розробник:</w:t>
      </w:r>
    </w:p>
    <w:p w14:paraId="11FF5C91" w14:textId="77777777" w:rsidR="003B7703" w:rsidRPr="003B7703" w:rsidRDefault="003B7703" w:rsidP="003B7703">
      <w:pPr>
        <w:tabs>
          <w:tab w:val="left" w:pos="540"/>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Начальник відділу економіки, торгівлі</w:t>
      </w:r>
    </w:p>
    <w:p w14:paraId="0C8EF2E2" w14:textId="77777777" w:rsidR="003B7703" w:rsidRPr="003B7703" w:rsidRDefault="003B7703" w:rsidP="003B7703">
      <w:pPr>
        <w:tabs>
          <w:tab w:val="left" w:pos="540"/>
          <w:tab w:val="left" w:pos="720"/>
          <w:tab w:val="left" w:pos="900"/>
        </w:tabs>
        <w:spacing w:after="0" w:line="240" w:lineRule="auto"/>
        <w:jc w:val="both"/>
        <w:rPr>
          <w:rFonts w:ascii="Times New Roman" w:eastAsia="Times New Roman" w:hAnsi="Times New Roman" w:cs="Times New Roman"/>
          <w:sz w:val="28"/>
          <w:szCs w:val="28"/>
          <w:lang w:val="uk-UA" w:eastAsia="ru-RU"/>
        </w:rPr>
      </w:pPr>
      <w:r w:rsidRPr="003B7703">
        <w:rPr>
          <w:rFonts w:ascii="Times New Roman" w:eastAsia="Times New Roman" w:hAnsi="Times New Roman" w:cs="Times New Roman"/>
          <w:sz w:val="28"/>
          <w:szCs w:val="28"/>
          <w:lang w:val="uk-UA" w:eastAsia="ru-RU"/>
        </w:rPr>
        <w:t xml:space="preserve">та побутового обслуговування населення                                </w:t>
      </w:r>
      <w:proofErr w:type="spellStart"/>
      <w:r w:rsidRPr="003B7703">
        <w:rPr>
          <w:rFonts w:ascii="Times New Roman" w:eastAsia="Times New Roman" w:hAnsi="Times New Roman" w:cs="Times New Roman"/>
          <w:sz w:val="28"/>
          <w:szCs w:val="28"/>
          <w:lang w:val="uk-UA" w:eastAsia="ru-RU"/>
        </w:rPr>
        <w:t>Г.Загородня</w:t>
      </w:r>
      <w:bookmarkStart w:id="3" w:name="_GoBack"/>
      <w:bookmarkEnd w:id="3"/>
      <w:proofErr w:type="spellEnd"/>
    </w:p>
    <w:sectPr w:rsidR="003B7703" w:rsidRPr="003B77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DD66174"/>
    <w:multiLevelType w:val="hybridMultilevel"/>
    <w:tmpl w:val="16C2575E"/>
    <w:lvl w:ilvl="0" w:tplc="A6C8CB88">
      <w:start w:val="1"/>
      <w:numFmt w:val="decimal"/>
      <w:lvlText w:val="%1."/>
      <w:lvlJc w:val="left"/>
      <w:pPr>
        <w:ind w:left="925" w:hanging="360"/>
      </w:pPr>
      <w:rPr>
        <w:rFonts w:cs="Times New Roman"/>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67"/>
    <w:rsid w:val="003B7703"/>
    <w:rsid w:val="00807467"/>
    <w:rsid w:val="00921856"/>
    <w:rsid w:val="00A0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8C6C7CA-AD0B-428C-A759-EA9D60C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3345">
      <w:bodyDiv w:val="1"/>
      <w:marLeft w:val="0"/>
      <w:marRight w:val="0"/>
      <w:marTop w:val="0"/>
      <w:marBottom w:val="0"/>
      <w:divBdr>
        <w:top w:val="none" w:sz="0" w:space="0" w:color="auto"/>
        <w:left w:val="none" w:sz="0" w:space="0" w:color="auto"/>
        <w:bottom w:val="none" w:sz="0" w:space="0" w:color="auto"/>
        <w:right w:val="none" w:sz="0" w:space="0" w:color="auto"/>
      </w:divBdr>
    </w:div>
    <w:div w:id="5405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3984</Words>
  <Characters>22711</Characters>
  <Application>Microsoft Office Word</Application>
  <DocSecurity>0</DocSecurity>
  <Lines>189</Lines>
  <Paragraphs>53</Paragraphs>
  <ScaleCrop>false</ScaleCrop>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2</cp:revision>
  <dcterms:created xsi:type="dcterms:W3CDTF">2018-03-12T14:12:00Z</dcterms:created>
  <dcterms:modified xsi:type="dcterms:W3CDTF">2018-03-12T14:13:00Z</dcterms:modified>
</cp:coreProperties>
</file>