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4A5F" w14:textId="77777777" w:rsidR="00CA328E" w:rsidRPr="00CA328E" w:rsidRDefault="00CA328E" w:rsidP="00CA328E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CA328E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ПОВІДОМЛЕННЯ ПРО ОПРИЛЮДНЕННЯ ПРОЕКТУ РЕГУЛЯТОРНОГО АКТА</w:t>
      </w:r>
    </w:p>
    <w:p w14:paraId="0156F8CE" w14:textId="77777777" w:rsidR="00CA328E" w:rsidRPr="00CA328E" w:rsidRDefault="00CA328E" w:rsidP="00CA32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28E">
        <w:rPr>
          <w:rFonts w:ascii="Times New Roman" w:eastAsia="Times New Roman" w:hAnsi="Times New Roman"/>
          <w:b/>
          <w:sz w:val="28"/>
          <w:szCs w:val="28"/>
          <w:lang w:eastAsia="ru-RU"/>
        </w:rPr>
        <w:t>Про встановлення ставок та пільг зі сплати податку на нерухоме майно, відмінне від земельної ділянки на території Острозької міської об’єднаної територіальної громади</w:t>
      </w:r>
    </w:p>
    <w:p w14:paraId="0093A598" w14:textId="77777777" w:rsidR="00CA328E" w:rsidRPr="00CA328E" w:rsidRDefault="00CA328E" w:rsidP="00CA32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B4478E2" w14:textId="77777777" w:rsidR="00CA328E" w:rsidRPr="00CA328E" w:rsidRDefault="00CA328E" w:rsidP="00CA32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 xml:space="preserve">Розробник – відділ економіки, торгівлі та побутового обслуговування населення виконкому Острозької міської ради. </w:t>
      </w:r>
      <w:proofErr w:type="spellStart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>Проєкт</w:t>
      </w:r>
      <w:proofErr w:type="spellEnd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 xml:space="preserve"> рішення передбачає затвердження ставок та пільг зі сплати податку на нерухоме майно, відмінне від земельної ділянки для об’єктів житлової та/ або нежитлової нерухомості юридичними та фізичними особами на території Острозької міської об’єднаної територіальної громади.</w:t>
      </w:r>
    </w:p>
    <w:p w14:paraId="4CDE5213" w14:textId="77777777" w:rsidR="00CA328E" w:rsidRPr="00CA328E" w:rsidRDefault="00CA328E" w:rsidP="00CA328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 xml:space="preserve">Строк прийняття пропозицій та зауважень до проекту регуляторного </w:t>
      </w:r>
      <w:proofErr w:type="spellStart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>акта</w:t>
      </w:r>
      <w:proofErr w:type="spellEnd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 xml:space="preserve"> становить один місяць з дня опублікування проекту регуляторного </w:t>
      </w:r>
      <w:proofErr w:type="spellStart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>акта</w:t>
      </w:r>
      <w:proofErr w:type="spellEnd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 xml:space="preserve"> та аналізу регуляторного впливу . Пропозиції та зауваження до проекту регуляторного </w:t>
      </w:r>
      <w:proofErr w:type="spellStart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>акта</w:t>
      </w:r>
      <w:proofErr w:type="spellEnd"/>
      <w:r w:rsidRPr="00CA328E">
        <w:rPr>
          <w:rFonts w:ascii="Times New Roman" w:eastAsia="Times New Roman" w:hAnsi="Times New Roman"/>
          <w:sz w:val="24"/>
          <w:szCs w:val="20"/>
          <w:lang w:eastAsia="ru-RU"/>
        </w:rPr>
        <w:t xml:space="preserve"> та аналізу регуляторного впливу просимо надавати у письмовій формі:</w:t>
      </w:r>
    </w:p>
    <w:p w14:paraId="07FF7793" w14:textId="77777777" w:rsidR="00CA328E" w:rsidRPr="00CA328E" w:rsidRDefault="00CA328E" w:rsidP="00CA3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2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Поштова та електронна адреси:</w:t>
      </w:r>
      <w:r w:rsidRPr="00CA32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5800, м"/>
        </w:smartTagPr>
        <w:smartTag w:uri="urn:schemas-microsoft-com:office:smarttags" w:element="metricconverter">
          <w:smartTagPr>
            <w:attr w:name="ProductID" w:val="35800, м"/>
          </w:smartTagPr>
          <w:r w:rsidRPr="00CA328E"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35800, </w:t>
          </w:r>
          <w:proofErr w:type="spellStart"/>
          <w:r w:rsidRPr="00CA328E">
            <w:rPr>
              <w:rFonts w:ascii="Times New Roman" w:eastAsia="Times New Roman" w:hAnsi="Times New Roman"/>
              <w:sz w:val="24"/>
              <w:szCs w:val="24"/>
              <w:lang w:eastAsia="ru-RU"/>
            </w:rPr>
            <w:t>м</w:t>
          </w:r>
        </w:smartTag>
        <w:r w:rsidRPr="00CA328E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 w:rsidRPr="00CA328E">
        <w:rPr>
          <w:rFonts w:ascii="Times New Roman" w:eastAsia="Times New Roman" w:hAnsi="Times New Roman"/>
          <w:sz w:val="24"/>
          <w:szCs w:val="24"/>
          <w:lang w:eastAsia="ru-RU"/>
        </w:rPr>
        <w:t>Острог</w:t>
      </w:r>
      <w:proofErr w:type="spellEnd"/>
      <w:r w:rsidRPr="00CA328E">
        <w:rPr>
          <w:rFonts w:ascii="Times New Roman" w:eastAsia="Times New Roman" w:hAnsi="Times New Roman"/>
          <w:sz w:val="24"/>
          <w:szCs w:val="24"/>
          <w:lang w:eastAsia="ru-RU"/>
        </w:rPr>
        <w:t>, вул. Героїв Майдану, 4, ostrog_amu@ukr.net</w:t>
      </w:r>
    </w:p>
    <w:p w14:paraId="6E9AFF9E" w14:textId="77777777" w:rsidR="00CA328E" w:rsidRPr="00CA328E" w:rsidRDefault="00CA328E" w:rsidP="00CA32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328E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proofErr w:type="spellEnd"/>
      <w:r w:rsidRPr="00CA328E">
        <w:rPr>
          <w:rFonts w:ascii="Times New Roman" w:eastAsia="Times New Roman" w:hAnsi="Times New Roman"/>
          <w:sz w:val="24"/>
          <w:szCs w:val="24"/>
          <w:lang w:eastAsia="ru-RU"/>
        </w:rPr>
        <w:t>. 2-22-60, 3-00-74</w:t>
      </w:r>
    </w:p>
    <w:p w14:paraId="0D51B54B" w14:textId="77777777" w:rsidR="00E80F0A" w:rsidRPr="00CA328E" w:rsidRDefault="00E80F0A" w:rsidP="00CA328E"/>
    <w:sectPr w:rsidR="00E80F0A" w:rsidRPr="00CA328E" w:rsidSect="00AC1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A66"/>
    <w:rsid w:val="00033AFB"/>
    <w:rsid w:val="001B44FD"/>
    <w:rsid w:val="002B5C9A"/>
    <w:rsid w:val="003F0DBB"/>
    <w:rsid w:val="00424106"/>
    <w:rsid w:val="004564E9"/>
    <w:rsid w:val="005A5311"/>
    <w:rsid w:val="008535C3"/>
    <w:rsid w:val="008D4A66"/>
    <w:rsid w:val="009148F4"/>
    <w:rsid w:val="009625FE"/>
    <w:rsid w:val="009E7632"/>
    <w:rsid w:val="00A4018F"/>
    <w:rsid w:val="00AC1096"/>
    <w:rsid w:val="00CA328E"/>
    <w:rsid w:val="00E80F0A"/>
    <w:rsid w:val="00EA1D48"/>
    <w:rsid w:val="00EA3570"/>
    <w:rsid w:val="00EC5302"/>
    <w:rsid w:val="00F331A1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51B548"/>
  <w15:docId w15:val="{1DBB69A6-FAED-4EE5-AB35-E94BDE4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66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RePack by SPecialiST</dc:creator>
  <cp:keywords/>
  <dc:description/>
  <cp:lastModifiedBy>Volodymyr Varyshniuk</cp:lastModifiedBy>
  <cp:revision>6</cp:revision>
  <cp:lastPrinted>2019-12-03T07:48:00Z</cp:lastPrinted>
  <dcterms:created xsi:type="dcterms:W3CDTF">2019-12-05T07:16:00Z</dcterms:created>
  <dcterms:modified xsi:type="dcterms:W3CDTF">2020-06-02T12:42:00Z</dcterms:modified>
</cp:coreProperties>
</file>