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0C" w:rsidRDefault="0067650C" w:rsidP="0067650C">
      <w:pPr>
        <w:rPr>
          <w:lang w:val="en-US"/>
        </w:rPr>
      </w:pPr>
    </w:p>
    <w:p w:rsidR="0067650C" w:rsidRDefault="0067650C" w:rsidP="0067650C">
      <w:pPr>
        <w:pStyle w:val="a3"/>
      </w:pPr>
      <w:r>
        <w:t>ПРОТОКОЛ №</w:t>
      </w:r>
      <w:r>
        <w:rPr>
          <w:lang w:val="ru-RU"/>
        </w:rPr>
        <w:t>11</w:t>
      </w:r>
    </w:p>
    <w:p w:rsidR="0067650C" w:rsidRDefault="0067650C" w:rsidP="006765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засідання виконавчого комітету Острозької міської ради </w:t>
      </w:r>
    </w:p>
    <w:p w:rsidR="0067650C" w:rsidRDefault="0067650C" w:rsidP="0067650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від 10 квітня   2015 року</w:t>
      </w:r>
    </w:p>
    <w:p w:rsidR="0067650C" w:rsidRDefault="0067650C" w:rsidP="0067650C">
      <w:pPr>
        <w:rPr>
          <w:bCs/>
          <w:lang w:val="uk-UA"/>
        </w:rPr>
      </w:pPr>
    </w:p>
    <w:p w:rsidR="0067650C" w:rsidRDefault="0067650C" w:rsidP="0067650C">
      <w:pPr>
        <w:rPr>
          <w:bCs/>
          <w:lang w:val="uk-UA"/>
        </w:rPr>
      </w:pPr>
      <w:r>
        <w:rPr>
          <w:bCs/>
          <w:lang w:val="uk-UA"/>
        </w:rPr>
        <w:t>Засідання розпочалось о 15.00 год.</w:t>
      </w:r>
    </w:p>
    <w:p w:rsidR="0067650C" w:rsidRDefault="0067650C" w:rsidP="0067650C">
      <w:pPr>
        <w:rPr>
          <w:bCs/>
          <w:lang w:val="uk-UA"/>
        </w:rPr>
      </w:pPr>
      <w:r>
        <w:rPr>
          <w:bCs/>
          <w:lang w:val="uk-UA"/>
        </w:rPr>
        <w:t>Засідання закінчилось  о 15.20 год.</w:t>
      </w:r>
    </w:p>
    <w:p w:rsidR="0067650C" w:rsidRDefault="0067650C" w:rsidP="0067650C">
      <w:pPr>
        <w:jc w:val="both"/>
        <w:rPr>
          <w:lang w:val="uk-UA"/>
        </w:rPr>
      </w:pPr>
      <w:r>
        <w:rPr>
          <w:lang w:val="uk-UA"/>
        </w:rPr>
        <w:t xml:space="preserve">Веде засідання виконкому:  </w:t>
      </w:r>
      <w:proofErr w:type="spellStart"/>
      <w:r>
        <w:rPr>
          <w:lang w:val="uk-UA"/>
        </w:rPr>
        <w:t>Шикер</w:t>
      </w:r>
      <w:proofErr w:type="spellEnd"/>
      <w:r>
        <w:rPr>
          <w:lang w:val="uk-UA"/>
        </w:rPr>
        <w:t xml:space="preserve"> О.Ф. – міський голова</w:t>
      </w:r>
    </w:p>
    <w:p w:rsidR="0067650C" w:rsidRDefault="0067650C" w:rsidP="0067650C">
      <w:pPr>
        <w:jc w:val="both"/>
        <w:rPr>
          <w:lang w:val="uk-UA"/>
        </w:rPr>
      </w:pP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>Присутні члени виконкому:  Добровольський М.В.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Логвін</w:t>
      </w:r>
      <w:proofErr w:type="spellEnd"/>
      <w:r>
        <w:rPr>
          <w:lang w:val="uk-UA"/>
        </w:rPr>
        <w:t xml:space="preserve"> О.А.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Лисий А.М.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Мацун</w:t>
      </w:r>
      <w:proofErr w:type="spellEnd"/>
      <w:r>
        <w:rPr>
          <w:lang w:val="uk-UA"/>
        </w:rPr>
        <w:t xml:space="preserve"> Т.Д.  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Самчук</w:t>
      </w:r>
      <w:proofErr w:type="spellEnd"/>
      <w:r>
        <w:rPr>
          <w:lang w:val="uk-UA"/>
        </w:rPr>
        <w:t xml:space="preserve"> В.П.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Стратюк</w:t>
      </w:r>
      <w:proofErr w:type="spellEnd"/>
      <w:r>
        <w:rPr>
          <w:lang w:val="uk-UA"/>
        </w:rPr>
        <w:t xml:space="preserve"> О.А.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Сніщук</w:t>
      </w:r>
      <w:proofErr w:type="spellEnd"/>
      <w:r>
        <w:rPr>
          <w:lang w:val="uk-UA"/>
        </w:rPr>
        <w:t xml:space="preserve"> Л.А 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   </w:t>
      </w:r>
      <w:proofErr w:type="spellStart"/>
      <w:r>
        <w:rPr>
          <w:lang w:val="uk-UA"/>
        </w:rPr>
        <w:t>Ундір</w:t>
      </w:r>
      <w:proofErr w:type="spellEnd"/>
      <w:r>
        <w:rPr>
          <w:lang w:val="uk-UA"/>
        </w:rPr>
        <w:t xml:space="preserve"> В.О.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</w:t>
      </w:r>
      <w:r>
        <w:rPr>
          <w:lang w:val="uk-UA"/>
        </w:rPr>
        <w:tab/>
        <w:t xml:space="preserve"> 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                                               </w:t>
      </w:r>
    </w:p>
    <w:p w:rsidR="0067650C" w:rsidRDefault="0067650C" w:rsidP="0067650C">
      <w:pPr>
        <w:tabs>
          <w:tab w:val="left" w:pos="2940"/>
        </w:tabs>
        <w:rPr>
          <w:lang w:val="uk-UA"/>
        </w:rPr>
      </w:pPr>
      <w:r>
        <w:rPr>
          <w:lang w:val="uk-UA"/>
        </w:rPr>
        <w:t xml:space="preserve">Відсутні члени виконкому: </w:t>
      </w:r>
      <w:proofErr w:type="spellStart"/>
      <w:r>
        <w:rPr>
          <w:lang w:val="uk-UA"/>
        </w:rPr>
        <w:t>Лідовець</w:t>
      </w:r>
      <w:proofErr w:type="spellEnd"/>
      <w:r>
        <w:rPr>
          <w:lang w:val="uk-UA"/>
        </w:rPr>
        <w:t xml:space="preserve"> Р.А.</w:t>
      </w:r>
    </w:p>
    <w:p w:rsidR="0067650C" w:rsidRDefault="0067650C" w:rsidP="0067650C">
      <w:pPr>
        <w:tabs>
          <w:tab w:val="left" w:pos="2960"/>
        </w:tabs>
        <w:rPr>
          <w:lang w:val="uk-UA"/>
        </w:rPr>
      </w:pPr>
      <w:r>
        <w:rPr>
          <w:lang w:val="uk-UA"/>
        </w:rPr>
        <w:t xml:space="preserve">                                                Мамонтова Н.А.</w:t>
      </w:r>
    </w:p>
    <w:p w:rsidR="0067650C" w:rsidRDefault="0067650C" w:rsidP="0067650C">
      <w:pPr>
        <w:tabs>
          <w:tab w:val="left" w:pos="2960"/>
        </w:tabs>
        <w:rPr>
          <w:lang w:val="uk-UA"/>
        </w:rPr>
      </w:pPr>
      <w:r>
        <w:rPr>
          <w:lang w:val="uk-UA"/>
        </w:rPr>
        <w:t>На засіданні виконкому присутні:</w:t>
      </w:r>
    </w:p>
    <w:p w:rsidR="0067650C" w:rsidRDefault="0067650C" w:rsidP="0067650C">
      <w:pPr>
        <w:tabs>
          <w:tab w:val="left" w:pos="2960"/>
        </w:tabs>
        <w:rPr>
          <w:lang w:val="uk-UA"/>
        </w:rPr>
      </w:pPr>
    </w:p>
    <w:tbl>
      <w:tblPr>
        <w:tblW w:w="9467" w:type="dxa"/>
        <w:tblInd w:w="108" w:type="dxa"/>
        <w:tblLook w:val="01E0" w:firstRow="1" w:lastRow="1" w:firstColumn="1" w:lastColumn="1" w:noHBand="0" w:noVBand="0"/>
      </w:tblPr>
      <w:tblGrid>
        <w:gridCol w:w="2267"/>
        <w:gridCol w:w="7200"/>
      </w:tblGrid>
      <w:tr w:rsidR="0067650C" w:rsidTr="0067650C">
        <w:tc>
          <w:tcPr>
            <w:tcW w:w="2267" w:type="dxa"/>
          </w:tcPr>
          <w:p w:rsidR="0067650C" w:rsidRDefault="0067650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Веруцька</w:t>
            </w:r>
            <w:proofErr w:type="spellEnd"/>
            <w:r>
              <w:rPr>
                <w:lang w:val="uk-UA"/>
              </w:rPr>
              <w:t xml:space="preserve"> О.А.</w:t>
            </w:r>
          </w:p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>Глушман І.П.</w:t>
            </w:r>
          </w:p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>Митрофанова О.С.</w:t>
            </w:r>
          </w:p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>Орленко Н.К.</w:t>
            </w:r>
          </w:p>
          <w:p w:rsidR="0067650C" w:rsidRDefault="0067650C">
            <w:pPr>
              <w:rPr>
                <w:lang w:val="uk-UA"/>
              </w:rPr>
            </w:pPr>
          </w:p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>Степанюк Л.В.</w:t>
            </w:r>
          </w:p>
        </w:tc>
        <w:tc>
          <w:tcPr>
            <w:tcW w:w="7200" w:type="dxa"/>
            <w:hideMark/>
          </w:tcPr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 xml:space="preserve">-  начальник організаційного відділу </w:t>
            </w:r>
          </w:p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>- в.о. головного редактора газети «Замкова гора»</w:t>
            </w:r>
          </w:p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>- начальник відділу з юридичної роботи</w:t>
            </w:r>
          </w:p>
          <w:p w:rsidR="0067650C" w:rsidRDefault="0067650C">
            <w:pPr>
              <w:ind w:left="177" w:hanging="142"/>
              <w:rPr>
                <w:lang w:val="uk-UA"/>
              </w:rPr>
            </w:pPr>
            <w:r>
              <w:rPr>
                <w:lang w:val="uk-UA"/>
              </w:rPr>
              <w:t>- начальник відділу з питань внутрішньої політики та             інформації</w:t>
            </w:r>
          </w:p>
          <w:p w:rsidR="0067650C" w:rsidRDefault="0067650C">
            <w:pPr>
              <w:ind w:left="177" w:hanging="142"/>
              <w:rPr>
                <w:lang w:val="uk-UA"/>
              </w:rPr>
            </w:pPr>
            <w:r>
              <w:rPr>
                <w:lang w:val="uk-UA"/>
              </w:rPr>
              <w:t>- в.о. начальника відділу з питань НС, ЦЗН та мобілізаційної роботи</w:t>
            </w:r>
          </w:p>
        </w:tc>
      </w:tr>
      <w:tr w:rsidR="0067650C" w:rsidTr="0067650C">
        <w:tc>
          <w:tcPr>
            <w:tcW w:w="2267" w:type="dxa"/>
            <w:hideMark/>
          </w:tcPr>
          <w:p w:rsidR="0067650C" w:rsidRDefault="0067650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Хоменчук</w:t>
            </w:r>
            <w:proofErr w:type="spellEnd"/>
            <w:r>
              <w:rPr>
                <w:lang w:val="uk-UA"/>
              </w:rPr>
              <w:t xml:space="preserve"> Л.Р.</w:t>
            </w:r>
          </w:p>
        </w:tc>
        <w:tc>
          <w:tcPr>
            <w:tcW w:w="7200" w:type="dxa"/>
            <w:hideMark/>
          </w:tcPr>
          <w:p w:rsidR="0067650C" w:rsidRDefault="0067650C">
            <w:pPr>
              <w:tabs>
                <w:tab w:val="left" w:pos="177"/>
              </w:tabs>
              <w:ind w:left="177" w:hanging="142"/>
              <w:rPr>
                <w:lang w:val="uk-UA"/>
              </w:rPr>
            </w:pPr>
            <w:r>
              <w:rPr>
                <w:lang w:val="uk-UA"/>
              </w:rPr>
              <w:t>–  в.о. начальника загального відділу</w:t>
            </w:r>
          </w:p>
        </w:tc>
      </w:tr>
      <w:tr w:rsidR="0067650C" w:rsidTr="0067650C">
        <w:tc>
          <w:tcPr>
            <w:tcW w:w="2267" w:type="dxa"/>
            <w:hideMark/>
          </w:tcPr>
          <w:p w:rsidR="0067650C" w:rsidRDefault="0067650C">
            <w:pPr>
              <w:tabs>
                <w:tab w:val="left" w:pos="29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7200" w:type="dxa"/>
            <w:hideMark/>
          </w:tcPr>
          <w:p w:rsidR="0067650C" w:rsidRDefault="0067650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67650C" w:rsidTr="0067650C">
        <w:tc>
          <w:tcPr>
            <w:tcW w:w="2267" w:type="dxa"/>
          </w:tcPr>
          <w:p w:rsidR="0067650C" w:rsidRDefault="0067650C">
            <w:pPr>
              <w:tabs>
                <w:tab w:val="left" w:pos="2960"/>
              </w:tabs>
              <w:rPr>
                <w:lang w:val="uk-UA"/>
              </w:rPr>
            </w:pPr>
          </w:p>
        </w:tc>
        <w:tc>
          <w:tcPr>
            <w:tcW w:w="7200" w:type="dxa"/>
          </w:tcPr>
          <w:p w:rsidR="0067650C" w:rsidRDefault="0067650C">
            <w:pPr>
              <w:tabs>
                <w:tab w:val="left" w:pos="2960"/>
              </w:tabs>
              <w:ind w:left="252" w:hanging="252"/>
              <w:rPr>
                <w:lang w:val="uk-UA"/>
              </w:rPr>
            </w:pPr>
          </w:p>
        </w:tc>
      </w:tr>
      <w:tr w:rsidR="0067650C" w:rsidTr="0067650C">
        <w:tc>
          <w:tcPr>
            <w:tcW w:w="2267" w:type="dxa"/>
          </w:tcPr>
          <w:p w:rsidR="0067650C" w:rsidRDefault="0067650C">
            <w:pPr>
              <w:tabs>
                <w:tab w:val="left" w:pos="2960"/>
              </w:tabs>
              <w:rPr>
                <w:lang w:val="uk-UA"/>
              </w:rPr>
            </w:pPr>
          </w:p>
        </w:tc>
        <w:tc>
          <w:tcPr>
            <w:tcW w:w="7200" w:type="dxa"/>
          </w:tcPr>
          <w:p w:rsidR="0067650C" w:rsidRDefault="0067650C">
            <w:pPr>
              <w:tabs>
                <w:tab w:val="left" w:pos="2960"/>
              </w:tabs>
              <w:ind w:left="252" w:hanging="252"/>
              <w:rPr>
                <w:lang w:val="uk-UA"/>
              </w:rPr>
            </w:pPr>
          </w:p>
        </w:tc>
      </w:tr>
    </w:tbl>
    <w:p w:rsidR="0067650C" w:rsidRDefault="0067650C" w:rsidP="0067650C">
      <w:pPr>
        <w:tabs>
          <w:tab w:val="left" w:pos="2960"/>
        </w:tabs>
        <w:jc w:val="both"/>
        <w:rPr>
          <w:lang w:val="uk-UA"/>
        </w:rPr>
      </w:pPr>
      <w:r>
        <w:rPr>
          <w:b/>
          <w:lang w:val="uk-UA"/>
        </w:rPr>
        <w:t xml:space="preserve">СЛУХАЛИ: 1.  </w:t>
      </w:r>
      <w:r>
        <w:rPr>
          <w:lang w:val="uk-UA"/>
        </w:rPr>
        <w:t>Про проведення підготовчих заходів п’ятої черги часткової мобілізації військовозобов’язаних, транспортних засобів національної економіки на території міста Острога.</w:t>
      </w:r>
    </w:p>
    <w:p w:rsidR="0067650C" w:rsidRDefault="0067650C" w:rsidP="0067650C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          Інформує:  Степанюк Л.В. –в.о. начальника відділу з питань НС, ЦЗН та мобілізаційної роботи.</w:t>
      </w:r>
    </w:p>
    <w:p w:rsidR="0067650C" w:rsidRDefault="0067650C" w:rsidP="0067650C">
      <w:pPr>
        <w:tabs>
          <w:tab w:val="left" w:pos="1980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67650C" w:rsidRDefault="0067650C" w:rsidP="0067650C">
      <w:pPr>
        <w:rPr>
          <w:lang w:val="uk-UA"/>
        </w:rPr>
      </w:pPr>
      <w:r>
        <w:rPr>
          <w:b/>
          <w:lang w:val="uk-UA"/>
        </w:rPr>
        <w:t xml:space="preserve"> ВИРІШИЛИ: </w:t>
      </w:r>
      <w:r>
        <w:rPr>
          <w:lang w:val="uk-UA"/>
        </w:rPr>
        <w:t>прийняти рішення №50 (додається).</w:t>
      </w:r>
    </w:p>
    <w:p w:rsidR="0067650C" w:rsidRDefault="0067650C" w:rsidP="0067650C">
      <w:pPr>
        <w:rPr>
          <w:lang w:val="uk-UA"/>
        </w:rPr>
      </w:pPr>
    </w:p>
    <w:p w:rsidR="0067650C" w:rsidRDefault="0067650C" w:rsidP="0067650C">
      <w:pPr>
        <w:rPr>
          <w:lang w:val="uk-UA"/>
        </w:rPr>
      </w:pPr>
    </w:p>
    <w:p w:rsidR="0067650C" w:rsidRDefault="0067650C" w:rsidP="0067650C">
      <w:pPr>
        <w:rPr>
          <w:lang w:val="uk-UA"/>
        </w:rPr>
      </w:pPr>
    </w:p>
    <w:p w:rsidR="0067650C" w:rsidRDefault="0067650C" w:rsidP="0067650C">
      <w:pPr>
        <w:rPr>
          <w:lang w:val="uk-UA"/>
        </w:rPr>
      </w:pPr>
    </w:p>
    <w:p w:rsidR="0067650C" w:rsidRDefault="0067650C" w:rsidP="0067650C">
      <w:pPr>
        <w:rPr>
          <w:lang w:val="uk-UA"/>
        </w:rPr>
      </w:pPr>
    </w:p>
    <w:p w:rsidR="0067650C" w:rsidRDefault="0067650C" w:rsidP="0067650C">
      <w:pPr>
        <w:rPr>
          <w:lang w:val="uk-UA"/>
        </w:rPr>
      </w:pPr>
      <w:r>
        <w:rPr>
          <w:lang w:val="uk-UA"/>
        </w:rPr>
        <w:t xml:space="preserve">             Міський голова                                                                        </w:t>
      </w:r>
      <w:proofErr w:type="spellStart"/>
      <w:r>
        <w:rPr>
          <w:lang w:val="uk-UA"/>
        </w:rPr>
        <w:t>О.Шикер</w:t>
      </w:r>
      <w:proofErr w:type="spellEnd"/>
    </w:p>
    <w:p w:rsidR="0067650C" w:rsidRDefault="0067650C" w:rsidP="0067650C">
      <w:pPr>
        <w:rPr>
          <w:lang w:val="uk-UA"/>
        </w:rPr>
      </w:pPr>
    </w:p>
    <w:p w:rsidR="00450FC2" w:rsidRPr="0067650C" w:rsidRDefault="00450FC2">
      <w:pPr>
        <w:rPr>
          <w:lang w:val="uk-UA"/>
        </w:rPr>
      </w:pPr>
      <w:bookmarkStart w:id="0" w:name="_GoBack"/>
      <w:bookmarkEnd w:id="0"/>
    </w:p>
    <w:sectPr w:rsidR="00450FC2" w:rsidRPr="00676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26"/>
    <w:rsid w:val="00450FC2"/>
    <w:rsid w:val="0067650C"/>
    <w:rsid w:val="00C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FCAB-8E2A-478E-A409-C5B4A875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650C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67650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2015-04-20T11:16:00Z</dcterms:created>
  <dcterms:modified xsi:type="dcterms:W3CDTF">2015-04-20T11:16:00Z</dcterms:modified>
</cp:coreProperties>
</file>