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E4" w:rsidRDefault="0010157D" w:rsidP="0010157D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9D37D6">
        <w:rPr>
          <w:rFonts w:ascii="Times New Roman" w:hAnsi="Times New Roman"/>
          <w:sz w:val="12"/>
          <w:szCs w:val="12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3.5pt" o:ole="">
            <v:imagedata r:id="rId6" o:title=""/>
          </v:shape>
          <o:OLEObject Type="Embed" ProgID="PBrush" ShapeID="_x0000_i1025" DrawAspect="Content" ObjectID="_1537272863" r:id="rId7"/>
        </w:object>
      </w:r>
    </w:p>
    <w:p w:rsidR="000508E4" w:rsidRDefault="000508E4" w:rsidP="0010157D">
      <w:pPr>
        <w:pStyle w:val="3"/>
        <w:rPr>
          <w:b w:val="0"/>
          <w:szCs w:val="28"/>
        </w:rPr>
      </w:pPr>
      <w:r>
        <w:rPr>
          <w:b w:val="0"/>
          <w:szCs w:val="28"/>
        </w:rPr>
        <w:t>УКРАЇНА</w:t>
      </w:r>
    </w:p>
    <w:p w:rsidR="000508E4" w:rsidRDefault="000508E4" w:rsidP="0010157D">
      <w:pPr>
        <w:pStyle w:val="3"/>
        <w:rPr>
          <w:b w:val="0"/>
          <w:szCs w:val="28"/>
        </w:rPr>
      </w:pPr>
      <w:r>
        <w:rPr>
          <w:b w:val="0"/>
          <w:szCs w:val="28"/>
        </w:rPr>
        <w:t>ОСТРОЗЬКА МІСЬКА РАДА</w:t>
      </w:r>
    </w:p>
    <w:p w:rsidR="000508E4" w:rsidRDefault="000508E4" w:rsidP="0010157D">
      <w:pPr>
        <w:pStyle w:val="3"/>
        <w:rPr>
          <w:b w:val="0"/>
          <w:szCs w:val="28"/>
        </w:rPr>
      </w:pPr>
      <w:r>
        <w:rPr>
          <w:b w:val="0"/>
          <w:szCs w:val="28"/>
        </w:rPr>
        <w:t>РІВНЕНСЬКОЇ ОБЛАСТІ</w:t>
      </w:r>
    </w:p>
    <w:p w:rsidR="000508E4" w:rsidRDefault="000508E4" w:rsidP="0010157D">
      <w:pPr>
        <w:pStyle w:val="3"/>
        <w:rPr>
          <w:b w:val="0"/>
          <w:sz w:val="24"/>
          <w:szCs w:val="24"/>
        </w:rPr>
      </w:pPr>
      <w:r>
        <w:rPr>
          <w:b w:val="0"/>
          <w:szCs w:val="28"/>
        </w:rPr>
        <w:t>(сьоме скликання)</w:t>
      </w:r>
    </w:p>
    <w:p w:rsidR="000508E4" w:rsidRDefault="000508E4" w:rsidP="0010157D">
      <w:pPr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РІШЕННЯ</w:t>
      </w:r>
    </w:p>
    <w:p w:rsidR="000508E4" w:rsidRDefault="00BE61FC" w:rsidP="000508E4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30</w:t>
      </w:r>
      <w:r w:rsidR="000508E4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4D18CA">
        <w:rPr>
          <w:rFonts w:ascii="Times New Roman" w:hAnsi="Times New Roman"/>
          <w:sz w:val="28"/>
          <w:szCs w:val="28"/>
          <w:lang w:val="uk-UA" w:eastAsia="ru-RU"/>
        </w:rPr>
        <w:t>вересня</w:t>
      </w:r>
      <w:r w:rsidR="000508E4">
        <w:rPr>
          <w:rFonts w:ascii="Times New Roman" w:hAnsi="Times New Roman"/>
          <w:sz w:val="28"/>
          <w:szCs w:val="28"/>
          <w:lang w:val="uk-UA" w:eastAsia="ru-RU"/>
        </w:rPr>
        <w:t xml:space="preserve">  2016 року</w:t>
      </w:r>
      <w:r w:rsidR="000508E4">
        <w:rPr>
          <w:rFonts w:ascii="Times New Roman" w:hAnsi="Times New Roman"/>
          <w:sz w:val="28"/>
          <w:szCs w:val="28"/>
          <w:lang w:val="uk-UA" w:eastAsia="ru-RU"/>
        </w:rPr>
        <w:tab/>
      </w:r>
      <w:r w:rsidR="000508E4">
        <w:rPr>
          <w:rFonts w:ascii="Times New Roman" w:hAnsi="Times New Roman"/>
          <w:sz w:val="28"/>
          <w:szCs w:val="28"/>
          <w:lang w:val="uk-UA" w:eastAsia="ru-RU"/>
        </w:rPr>
        <w:tab/>
      </w:r>
      <w:r w:rsidR="000508E4">
        <w:rPr>
          <w:rFonts w:ascii="Times New Roman" w:hAnsi="Times New Roman"/>
          <w:sz w:val="28"/>
          <w:szCs w:val="28"/>
          <w:lang w:val="uk-UA" w:eastAsia="ru-RU"/>
        </w:rPr>
        <w:tab/>
      </w:r>
      <w:r w:rsidR="000508E4">
        <w:rPr>
          <w:rFonts w:ascii="Times New Roman" w:hAnsi="Times New Roman"/>
          <w:sz w:val="28"/>
          <w:szCs w:val="28"/>
          <w:lang w:val="uk-UA" w:eastAsia="ru-RU"/>
        </w:rPr>
        <w:tab/>
      </w:r>
      <w:r w:rsidR="000508E4">
        <w:rPr>
          <w:rFonts w:ascii="Times New Roman" w:hAnsi="Times New Roman"/>
          <w:sz w:val="28"/>
          <w:szCs w:val="28"/>
          <w:lang w:val="uk-UA" w:eastAsia="ru-RU"/>
        </w:rPr>
        <w:tab/>
      </w:r>
      <w:r w:rsidR="000508E4">
        <w:rPr>
          <w:rFonts w:ascii="Times New Roman" w:hAnsi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>№ 239</w:t>
      </w:r>
    </w:p>
    <w:p w:rsidR="00EB7D06" w:rsidRDefault="00EB7D06" w:rsidP="00EB7D0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B7D06" w:rsidRDefault="00F74712" w:rsidP="00EB7D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 внесення змін </w:t>
      </w:r>
      <w:r w:rsidR="00EB7D06"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r w:rsidR="00EB7D06" w:rsidRPr="00EB7D06">
        <w:rPr>
          <w:rFonts w:ascii="Times New Roman" w:hAnsi="Times New Roman"/>
          <w:sz w:val="28"/>
          <w:szCs w:val="28"/>
          <w:lang w:val="uk-UA"/>
        </w:rPr>
        <w:t xml:space="preserve">рішення Острозької міської ради </w:t>
      </w:r>
    </w:p>
    <w:p w:rsidR="00EB7D06" w:rsidRDefault="00EB7D06" w:rsidP="00EB7D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B7D06">
        <w:rPr>
          <w:rFonts w:ascii="Times New Roman" w:hAnsi="Times New Roman"/>
          <w:sz w:val="28"/>
          <w:szCs w:val="28"/>
          <w:lang w:val="uk-UA"/>
        </w:rPr>
        <w:t xml:space="preserve">від 27 травня 2016 року № 153 </w:t>
      </w:r>
      <w:r w:rsidRPr="00EB7D06">
        <w:rPr>
          <w:rFonts w:ascii="Times New Roman" w:hAnsi="Times New Roman"/>
          <w:b/>
          <w:sz w:val="28"/>
          <w:szCs w:val="28"/>
          <w:lang w:val="uk-UA"/>
        </w:rPr>
        <w:t>"</w:t>
      </w:r>
      <w:r w:rsidRPr="00EB7D06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</w:p>
    <w:p w:rsidR="00EB7D06" w:rsidRDefault="00EB7D06" w:rsidP="00EB7D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B7D06">
        <w:rPr>
          <w:rFonts w:ascii="Times New Roman" w:hAnsi="Times New Roman"/>
          <w:sz w:val="28"/>
          <w:szCs w:val="28"/>
          <w:lang w:val="uk-UA"/>
        </w:rPr>
        <w:t xml:space="preserve">структури та загальної </w:t>
      </w:r>
      <w:proofErr w:type="spellStart"/>
      <w:r w:rsidRPr="00EB7D06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Pr="00EB7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7D06">
        <w:rPr>
          <w:rFonts w:ascii="Times New Roman" w:hAnsi="Times New Roman"/>
          <w:sz w:val="28"/>
          <w:szCs w:val="28"/>
        </w:rPr>
        <w:t>апарату</w:t>
      </w:r>
      <w:proofErr w:type="spellEnd"/>
      <w:r w:rsidRPr="00EB7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7D06">
        <w:rPr>
          <w:rFonts w:ascii="Times New Roman" w:hAnsi="Times New Roman"/>
          <w:sz w:val="28"/>
          <w:szCs w:val="28"/>
        </w:rPr>
        <w:t>виконавчого</w:t>
      </w:r>
      <w:proofErr w:type="spellEnd"/>
      <w:r w:rsidRPr="00EB7D06">
        <w:rPr>
          <w:rFonts w:ascii="Times New Roman" w:hAnsi="Times New Roman"/>
          <w:sz w:val="28"/>
          <w:szCs w:val="28"/>
        </w:rPr>
        <w:t xml:space="preserve"> </w:t>
      </w:r>
    </w:p>
    <w:p w:rsidR="00F74712" w:rsidRPr="00EB7D06" w:rsidRDefault="00EB7D06" w:rsidP="00EB7D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B7D06">
        <w:rPr>
          <w:rFonts w:ascii="Times New Roman" w:hAnsi="Times New Roman"/>
          <w:sz w:val="28"/>
          <w:szCs w:val="28"/>
          <w:lang w:val="uk-UA"/>
        </w:rPr>
        <w:t>комітету</w:t>
      </w:r>
      <w:r w:rsidRPr="00EB7D06">
        <w:rPr>
          <w:szCs w:val="28"/>
          <w:lang w:val="uk-UA"/>
        </w:rPr>
        <w:t xml:space="preserve"> </w:t>
      </w:r>
      <w:r w:rsidRPr="00EB7D06">
        <w:rPr>
          <w:rFonts w:ascii="Times New Roman" w:hAnsi="Times New Roman"/>
          <w:sz w:val="28"/>
          <w:szCs w:val="28"/>
          <w:lang w:val="uk-UA"/>
        </w:rPr>
        <w:t>Острозької міської ради 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7D06">
        <w:rPr>
          <w:rFonts w:ascii="Times New Roman" w:hAnsi="Times New Roman"/>
          <w:sz w:val="28"/>
          <w:szCs w:val="28"/>
          <w:lang w:val="uk-UA"/>
        </w:rPr>
        <w:t xml:space="preserve"> її виконавчих органів</w:t>
      </w:r>
      <w:r w:rsidRPr="00EB7D06">
        <w:rPr>
          <w:rFonts w:ascii="Times New Roman" w:hAnsi="Times New Roman"/>
          <w:b/>
          <w:sz w:val="28"/>
          <w:szCs w:val="28"/>
          <w:lang w:val="uk-UA"/>
        </w:rPr>
        <w:t>''</w:t>
      </w:r>
    </w:p>
    <w:p w:rsidR="00F74712" w:rsidRDefault="00F74712" w:rsidP="00EB7D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508E4" w:rsidRDefault="00F74712" w:rsidP="00EB7D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</w:p>
    <w:p w:rsidR="000508E4" w:rsidRPr="00307DA2" w:rsidRDefault="000508E4" w:rsidP="00F74712">
      <w:pPr>
        <w:spacing w:after="0" w:line="240" w:lineRule="auto"/>
        <w:jc w:val="both"/>
        <w:rPr>
          <w:b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74712">
        <w:rPr>
          <w:rFonts w:ascii="Times New Roman" w:hAnsi="Times New Roman"/>
          <w:sz w:val="28"/>
          <w:szCs w:val="28"/>
          <w:lang w:val="uk-UA"/>
        </w:rPr>
        <w:t xml:space="preserve"> Відповідно до п. 5 ст. 26 Закону України </w:t>
      </w:r>
      <w:r w:rsidR="008E55C8" w:rsidRPr="008E55C8">
        <w:rPr>
          <w:rFonts w:ascii="Times New Roman" w:hAnsi="Times New Roman"/>
          <w:sz w:val="28"/>
          <w:szCs w:val="28"/>
        </w:rPr>
        <w:t>“</w:t>
      </w:r>
      <w:r w:rsidR="00307DA2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 w:rsidR="008E55C8" w:rsidRPr="008E55C8">
        <w:rPr>
          <w:rFonts w:ascii="Times New Roman" w:hAnsi="Times New Roman"/>
          <w:sz w:val="28"/>
          <w:szCs w:val="28"/>
        </w:rPr>
        <w:t>”</w:t>
      </w:r>
      <w:r w:rsidR="00307DA2">
        <w:rPr>
          <w:rFonts w:ascii="Times New Roman" w:hAnsi="Times New Roman"/>
          <w:sz w:val="28"/>
          <w:szCs w:val="28"/>
          <w:lang w:val="uk-UA"/>
        </w:rPr>
        <w:t xml:space="preserve">, погодивши з постійними депутатськими комісіями, Острозька міська рада </w:t>
      </w:r>
    </w:p>
    <w:p w:rsidR="000508E4" w:rsidRDefault="000508E4" w:rsidP="000508E4">
      <w:pPr>
        <w:jc w:val="both"/>
        <w:rPr>
          <w:lang w:val="uk-UA" w:eastAsia="ru-RU"/>
        </w:rPr>
      </w:pPr>
    </w:p>
    <w:p w:rsidR="000508E4" w:rsidRDefault="000508E4" w:rsidP="000508E4">
      <w:p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ВИРІШИЛА</w:t>
      </w:r>
      <w:r w:rsidR="00EB7D06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C56A99" w:rsidRDefault="00CB1048" w:rsidP="000508E4">
      <w:pPr>
        <w:pStyle w:val="3"/>
        <w:numPr>
          <w:ilvl w:val="0"/>
          <w:numId w:val="2"/>
        </w:numPr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BC6793">
        <w:rPr>
          <w:b w:val="0"/>
          <w:szCs w:val="28"/>
        </w:rPr>
        <w:t xml:space="preserve">Внести зміни </w:t>
      </w:r>
      <w:r w:rsidR="00F77987">
        <w:rPr>
          <w:b w:val="0"/>
          <w:szCs w:val="28"/>
        </w:rPr>
        <w:t xml:space="preserve"> </w:t>
      </w:r>
      <w:r w:rsidR="00CB6C4E">
        <w:rPr>
          <w:b w:val="0"/>
          <w:szCs w:val="28"/>
        </w:rPr>
        <w:t xml:space="preserve"> до п. </w:t>
      </w:r>
      <w:r w:rsidR="00F77987">
        <w:rPr>
          <w:b w:val="0"/>
          <w:szCs w:val="28"/>
        </w:rPr>
        <w:t>15 додатку до рішення О</w:t>
      </w:r>
      <w:r w:rsidR="00CB6C4E">
        <w:rPr>
          <w:b w:val="0"/>
          <w:szCs w:val="28"/>
        </w:rPr>
        <w:t>строзької</w:t>
      </w:r>
      <w:r w:rsidR="00F77987">
        <w:rPr>
          <w:b w:val="0"/>
          <w:szCs w:val="28"/>
        </w:rPr>
        <w:t xml:space="preserve"> міської ради</w:t>
      </w:r>
      <w:r w:rsidR="00551B13">
        <w:rPr>
          <w:b w:val="0"/>
          <w:szCs w:val="28"/>
        </w:rPr>
        <w:t xml:space="preserve"> від 27 травня 2016 року № 153 "</w:t>
      </w:r>
      <w:r w:rsidR="00F77987">
        <w:rPr>
          <w:b w:val="0"/>
          <w:szCs w:val="28"/>
        </w:rPr>
        <w:t>Про затвердження структури та загальної чисельності апарату виконавчого комітету Острозької міської ради та її виконавчих органів</w:t>
      </w:r>
      <w:r w:rsidR="00551B13" w:rsidRPr="00551B13">
        <w:rPr>
          <w:b w:val="0"/>
          <w:szCs w:val="28"/>
        </w:rPr>
        <w:t>''</w:t>
      </w:r>
      <w:r w:rsidR="00F77987">
        <w:rPr>
          <w:b w:val="0"/>
          <w:szCs w:val="28"/>
        </w:rPr>
        <w:t xml:space="preserve">, а саме вивести із складу відділу допомог та субсидій управління праці та соціального захисту населення посаду головного спеціаліста сектору опрацювання заяв та  прийняття рішень </w:t>
      </w:r>
      <w:r w:rsidR="001E4C6B">
        <w:rPr>
          <w:b w:val="0"/>
          <w:szCs w:val="28"/>
        </w:rPr>
        <w:t>та ввести посаду заступника начальника відділу допомог та субсидій.</w:t>
      </w:r>
      <w:r w:rsidR="00F77987">
        <w:rPr>
          <w:b w:val="0"/>
          <w:szCs w:val="28"/>
        </w:rPr>
        <w:t xml:space="preserve">  </w:t>
      </w:r>
    </w:p>
    <w:p w:rsidR="000508E4" w:rsidRDefault="000508E4" w:rsidP="000508E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доручити постійній комісії з питань бюджету, фінансів, податкової та регуляторної політики і </w:t>
      </w:r>
    </w:p>
    <w:p w:rsidR="000508E4" w:rsidRDefault="000508E4" w:rsidP="000508E4">
      <w:pPr>
        <w:pStyle w:val="a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секретарю   міської ради Ткачуку І.І., а організацію його виконання заступнику міського голови  Ситницькій О.А.  та начальнику </w:t>
      </w:r>
      <w:r w:rsidR="0069327F">
        <w:rPr>
          <w:rFonts w:ascii="Times New Roman" w:hAnsi="Times New Roman"/>
          <w:sz w:val="28"/>
          <w:szCs w:val="28"/>
          <w:lang w:val="uk-UA"/>
        </w:rPr>
        <w:t>управління праці та соціального захисту населення Стратюку О.В.</w:t>
      </w:r>
    </w:p>
    <w:p w:rsidR="000508E4" w:rsidRDefault="000508E4" w:rsidP="000508E4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0508E4" w:rsidRDefault="000508E4" w:rsidP="000508E4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508E4" w:rsidRDefault="000508E4" w:rsidP="000508E4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508E4" w:rsidRDefault="000508E4" w:rsidP="000508E4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      О. Шикер</w:t>
      </w:r>
    </w:p>
    <w:p w:rsidR="000508E4" w:rsidRDefault="000508E4" w:rsidP="000508E4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8E4" w:rsidRDefault="000508E4" w:rsidP="000508E4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8E4" w:rsidRDefault="000508E4" w:rsidP="000508E4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7F6D" w:rsidRDefault="00157F6D"/>
    <w:sectPr w:rsidR="00157F6D" w:rsidSect="00157F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0D6C"/>
    <w:multiLevelType w:val="hybridMultilevel"/>
    <w:tmpl w:val="BD04FC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A14BC"/>
    <w:multiLevelType w:val="hybridMultilevel"/>
    <w:tmpl w:val="DDA25196"/>
    <w:lvl w:ilvl="0" w:tplc="7AEC1BD4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7D08DC"/>
    <w:multiLevelType w:val="hybridMultilevel"/>
    <w:tmpl w:val="C64A94CA"/>
    <w:lvl w:ilvl="0" w:tplc="D37A812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E4"/>
    <w:rsid w:val="000508E4"/>
    <w:rsid w:val="000A37BC"/>
    <w:rsid w:val="0010157D"/>
    <w:rsid w:val="00107D1B"/>
    <w:rsid w:val="00117E91"/>
    <w:rsid w:val="0015716C"/>
    <w:rsid w:val="00157F6D"/>
    <w:rsid w:val="00195B1A"/>
    <w:rsid w:val="0019660F"/>
    <w:rsid w:val="001E4C6B"/>
    <w:rsid w:val="00307DA2"/>
    <w:rsid w:val="00493694"/>
    <w:rsid w:val="004C10CC"/>
    <w:rsid w:val="004D18CA"/>
    <w:rsid w:val="00551B13"/>
    <w:rsid w:val="005859E2"/>
    <w:rsid w:val="005D06D3"/>
    <w:rsid w:val="0069327F"/>
    <w:rsid w:val="0073286D"/>
    <w:rsid w:val="007428B6"/>
    <w:rsid w:val="007624A9"/>
    <w:rsid w:val="00777843"/>
    <w:rsid w:val="007A27FC"/>
    <w:rsid w:val="007A2A7D"/>
    <w:rsid w:val="00800E21"/>
    <w:rsid w:val="008C09C4"/>
    <w:rsid w:val="008C45E3"/>
    <w:rsid w:val="008E55C8"/>
    <w:rsid w:val="008F7D7A"/>
    <w:rsid w:val="009461A2"/>
    <w:rsid w:val="00955821"/>
    <w:rsid w:val="009A6699"/>
    <w:rsid w:val="009B37CD"/>
    <w:rsid w:val="009D37D6"/>
    <w:rsid w:val="00A60DB1"/>
    <w:rsid w:val="00AB39DE"/>
    <w:rsid w:val="00AF773E"/>
    <w:rsid w:val="00B726F0"/>
    <w:rsid w:val="00B95A9F"/>
    <w:rsid w:val="00BB393F"/>
    <w:rsid w:val="00BC6793"/>
    <w:rsid w:val="00BE61FC"/>
    <w:rsid w:val="00BF7DEC"/>
    <w:rsid w:val="00C56A99"/>
    <w:rsid w:val="00CB1048"/>
    <w:rsid w:val="00CB6C4E"/>
    <w:rsid w:val="00D04CFA"/>
    <w:rsid w:val="00EA200B"/>
    <w:rsid w:val="00EB7D06"/>
    <w:rsid w:val="00ED77E7"/>
    <w:rsid w:val="00EF578F"/>
    <w:rsid w:val="00F50A21"/>
    <w:rsid w:val="00F74712"/>
    <w:rsid w:val="00F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E4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0508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508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0508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0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100</cp:revision>
  <cp:lastPrinted>2016-10-06T12:27:00Z</cp:lastPrinted>
  <dcterms:created xsi:type="dcterms:W3CDTF">2016-09-07T13:35:00Z</dcterms:created>
  <dcterms:modified xsi:type="dcterms:W3CDTF">2016-10-06T12:28:00Z</dcterms:modified>
</cp:coreProperties>
</file>