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C2" w:rsidRPr="000100B8" w:rsidRDefault="00EF0EC2" w:rsidP="00695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5BC3">
        <w:rPr>
          <w:rFonts w:ascii="Times New Roman" w:eastAsia="Times New Roman" w:hAnsi="Times New Roman"/>
          <w:sz w:val="28"/>
          <w:szCs w:val="28"/>
          <w:lang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599891582" r:id="rId9"/>
        </w:object>
      </w:r>
      <w:r w:rsidR="00D53953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60288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EF0EC2" w:rsidRPr="000100B8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ОСТРОЗЬКА МІСЬКА РАДА РІВНЕНСЬКОЇ ОБЛАСТІ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5E5BC3" w:rsidRDefault="00EF0EC2" w:rsidP="00EF0EC2">
      <w:pPr>
        <w:keepNext/>
        <w:tabs>
          <w:tab w:val="left" w:pos="2923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5E5BC3" w:rsidRDefault="00EF0EC2" w:rsidP="00EF0EC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Я  </w:t>
      </w:r>
    </w:p>
    <w:p w:rsidR="00EF0EC2" w:rsidRPr="003C7D84" w:rsidRDefault="00EF0EC2" w:rsidP="00EF0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64165" w:rsidRDefault="00403A45" w:rsidP="00EF0E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403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вересня</w:t>
      </w:r>
      <w:r w:rsidR="003B167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2018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року                                                                    </w:t>
      </w:r>
      <w:r w:rsidR="00EF0E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148</w:t>
      </w: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3B167B" w:rsidRDefault="00EF0EC2" w:rsidP="003B1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3B167B" w:rsidRPr="00F139C6">
        <w:rPr>
          <w:rFonts w:ascii="Times New Roman" w:hAnsi="Times New Roman"/>
          <w:sz w:val="28"/>
          <w:szCs w:val="28"/>
          <w:lang w:val="uk-UA"/>
        </w:rPr>
        <w:t xml:space="preserve">стан готовності </w:t>
      </w:r>
    </w:p>
    <w:p w:rsidR="003B167B" w:rsidRDefault="003B167B" w:rsidP="003B1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39C6">
        <w:rPr>
          <w:rFonts w:ascii="Times New Roman" w:hAnsi="Times New Roman"/>
          <w:sz w:val="28"/>
          <w:szCs w:val="28"/>
          <w:lang w:val="uk-UA"/>
        </w:rPr>
        <w:t xml:space="preserve">закладів освіти до нового </w:t>
      </w:r>
    </w:p>
    <w:p w:rsidR="003B167B" w:rsidRDefault="003B167B" w:rsidP="003B1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39C6">
        <w:rPr>
          <w:rFonts w:ascii="Times New Roman" w:hAnsi="Times New Roman"/>
          <w:sz w:val="28"/>
          <w:szCs w:val="28"/>
          <w:lang w:val="uk-UA"/>
        </w:rPr>
        <w:t>2018/2019 навчального року</w:t>
      </w:r>
    </w:p>
    <w:p w:rsidR="003B167B" w:rsidRDefault="003B167B" w:rsidP="003B1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39C6">
        <w:rPr>
          <w:rFonts w:ascii="Times New Roman" w:hAnsi="Times New Roman"/>
          <w:sz w:val="28"/>
          <w:szCs w:val="28"/>
          <w:lang w:val="uk-UA"/>
        </w:rPr>
        <w:t xml:space="preserve">та до роботи в умовах Нової </w:t>
      </w:r>
    </w:p>
    <w:p w:rsidR="000613B5" w:rsidRDefault="003B167B" w:rsidP="003B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39C6">
        <w:rPr>
          <w:rFonts w:ascii="Times New Roman" w:hAnsi="Times New Roman"/>
          <w:sz w:val="28"/>
          <w:szCs w:val="28"/>
          <w:lang w:val="uk-UA"/>
        </w:rPr>
        <w:t>української школи</w:t>
      </w:r>
    </w:p>
    <w:p w:rsidR="00EF0EC2" w:rsidRPr="000613B5" w:rsidRDefault="00FD5C2D" w:rsidP="00EF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F0EC2" w:rsidRPr="00D32251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64165" w:rsidRDefault="00EF0EC2" w:rsidP="00EF0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Заслухавши та обговоривши інформацію начальника відділу освіти Кухарук Л.В. про стан </w:t>
      </w:r>
      <w:r w:rsidR="003B167B" w:rsidRPr="00F139C6">
        <w:rPr>
          <w:rFonts w:ascii="Times New Roman" w:hAnsi="Times New Roman"/>
          <w:sz w:val="28"/>
          <w:szCs w:val="28"/>
          <w:lang w:val="uk-UA"/>
        </w:rPr>
        <w:t>готовності закладів освіти до нового 2018/2019 навчального року та до роботи в умовах Нової української школи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у відповідності до рішення виконкому Острозької міської ради 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від 19.06.2018</w:t>
      </w:r>
      <w:r w:rsidR="000613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3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F6F26">
        <w:rPr>
          <w:rFonts w:ascii="Times New Roman" w:eastAsia="Times New Roman" w:hAnsi="Times New Roman"/>
          <w:sz w:val="28"/>
          <w:szCs w:val="28"/>
          <w:lang w:val="uk-UA" w:eastAsia="ru-RU"/>
        </w:rPr>
        <w:t>№92</w:t>
      </w:r>
      <w:r w:rsidR="000613B5" w:rsidRPr="00E07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="000613B5" w:rsidRPr="00D32251">
        <w:rPr>
          <w:rFonts w:ascii="Times New Roman" w:hAnsi="Times New Roman"/>
          <w:sz w:val="28"/>
          <w:szCs w:val="28"/>
          <w:lang w:val="uk-UA"/>
        </w:rPr>
        <w:t xml:space="preserve"> закінчення 201</w:t>
      </w:r>
      <w:r w:rsidR="003B167B">
        <w:rPr>
          <w:rFonts w:ascii="Times New Roman" w:hAnsi="Times New Roman"/>
          <w:sz w:val="28"/>
          <w:szCs w:val="28"/>
          <w:lang w:val="uk-UA"/>
        </w:rPr>
        <w:t>7</w:t>
      </w:r>
      <w:r w:rsidR="00F138E4">
        <w:rPr>
          <w:rFonts w:ascii="Times New Roman" w:hAnsi="Times New Roman"/>
          <w:sz w:val="28"/>
          <w:szCs w:val="28"/>
          <w:lang w:val="uk-UA"/>
        </w:rPr>
        <w:t>/</w:t>
      </w:r>
      <w:r w:rsidR="000613B5" w:rsidRPr="00D32251">
        <w:rPr>
          <w:rFonts w:ascii="Times New Roman" w:hAnsi="Times New Roman"/>
          <w:sz w:val="28"/>
          <w:szCs w:val="28"/>
          <w:lang w:val="uk-UA"/>
        </w:rPr>
        <w:t>201</w:t>
      </w:r>
      <w:r w:rsidR="003B167B">
        <w:rPr>
          <w:rFonts w:ascii="Times New Roman" w:hAnsi="Times New Roman"/>
          <w:sz w:val="28"/>
          <w:szCs w:val="28"/>
          <w:lang w:val="uk-UA"/>
        </w:rPr>
        <w:t>8</w:t>
      </w:r>
      <w:r w:rsidR="003B167B" w:rsidRPr="00D32251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  <w:r w:rsidR="003B167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613B5" w:rsidRPr="00D32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67B">
        <w:rPr>
          <w:rFonts w:ascii="Times New Roman" w:hAnsi="Times New Roman"/>
          <w:sz w:val="28"/>
          <w:szCs w:val="28"/>
          <w:lang w:val="uk-UA"/>
        </w:rPr>
        <w:t xml:space="preserve">підготовку закладів освіти міста </w:t>
      </w:r>
      <w:r w:rsidR="00061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67B">
        <w:rPr>
          <w:rFonts w:ascii="Times New Roman" w:hAnsi="Times New Roman"/>
          <w:sz w:val="28"/>
          <w:szCs w:val="28"/>
          <w:lang w:val="uk-UA"/>
        </w:rPr>
        <w:t>до роботи в новому 2018/2019 навчальному році</w:t>
      </w:r>
      <w:r w:rsidR="000613B5" w:rsidRPr="00E0716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2B39B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 О</w:t>
      </w:r>
      <w:r w:rsidR="00BB2A2E">
        <w:rPr>
          <w:rFonts w:ascii="Times New Roman" w:eastAsia="Times New Roman" w:hAnsi="Times New Roman"/>
          <w:sz w:val="28"/>
          <w:szCs w:val="28"/>
          <w:lang w:val="uk-UA" w:eastAsia="ru-RU"/>
        </w:rPr>
        <w:t>строзької міської ради зазначає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, що адміністраціями та колективами закладів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проведено значну роботу з підгото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вки до початку навчального року;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якісно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відремонтовано приміщення закладів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виконано ряд заходів, спрямованих на створення безпечних умов праці та навчання. Керуючись п «а»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п.п.1,2  ст.32 Закону України «П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ро місцеве самоврядування в Україні», виконком Острозької міської ради</w:t>
      </w: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F0EC2" w:rsidRPr="00B64165" w:rsidRDefault="00EF0EC2" w:rsidP="003B16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Інформацію начальника відділу освіти Кухарук Л.В. «Про </w:t>
      </w:r>
      <w:r w:rsidR="003B167B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 </w:t>
      </w:r>
      <w:r w:rsidR="003B167B" w:rsidRPr="00F139C6">
        <w:rPr>
          <w:rFonts w:ascii="Times New Roman" w:hAnsi="Times New Roman"/>
          <w:sz w:val="28"/>
          <w:szCs w:val="28"/>
          <w:lang w:val="uk-UA"/>
        </w:rPr>
        <w:t>готовності закладів освіти до нового 2018/2019 навчального року та до роботи в умовах Нової української школи</w:t>
      </w:r>
      <w:r w:rsidR="00733D05">
        <w:rPr>
          <w:rFonts w:ascii="Times New Roman" w:eastAsia="Times New Roman" w:hAnsi="Times New Roman"/>
          <w:sz w:val="28"/>
          <w:szCs w:val="28"/>
          <w:lang w:val="uk-UA" w:eastAsia="ru-RU"/>
        </w:rPr>
        <w:t>» взяти до уваги</w:t>
      </w:r>
      <w:r w:rsidR="00571A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B2A2E" w:rsidRDefault="00BB2A2E" w:rsidP="00BB2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Управлінську роботу відділу освіти виконкому Острозької міської ради</w:t>
      </w:r>
    </w:p>
    <w:p w:rsidR="009C27B5" w:rsidRDefault="00EF0EC2" w:rsidP="00BB2A2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(Кухарук Л.В.), організаційну роботу керівників закладів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</w:t>
      </w:r>
      <w:r w:rsidR="008B5C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(Лазарчук Р.М., </w:t>
      </w:r>
      <w:proofErr w:type="spellStart"/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Параниці</w:t>
      </w:r>
      <w:proofErr w:type="spellEnd"/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А.В., Тимчук Л.О., </w:t>
      </w:r>
      <w:proofErr w:type="spellStart"/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Клімчук</w:t>
      </w:r>
      <w:proofErr w:type="spellEnd"/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Л.М., </w:t>
      </w:r>
      <w:proofErr w:type="spellStart"/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Угрин</w:t>
      </w:r>
      <w:proofErr w:type="spellEnd"/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Т.Р., </w:t>
      </w:r>
      <w:proofErr w:type="spellStart"/>
      <w:r w:rsidR="00F731A9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Штундера</w:t>
      </w:r>
      <w:proofErr w:type="spellEnd"/>
      <w:r w:rsidR="00F731A9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С.І.</w:t>
      </w:r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щодо забезпечення підготовки 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освітніх</w:t>
      </w:r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міста до початку 201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8/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 визнати задовільною.</w:t>
      </w:r>
    </w:p>
    <w:p w:rsidR="009C7AEE" w:rsidRDefault="009C7AEE" w:rsidP="009C27B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7AEE" w:rsidRDefault="009C7AEE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7AEE" w:rsidRDefault="009C7AEE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Продовження рішення виконкому </w:t>
      </w:r>
    </w:p>
    <w:p w:rsidR="009C7AEE" w:rsidRDefault="009C7AEE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Острозької міської ради № </w:t>
      </w:r>
      <w:r w:rsidR="00403A45">
        <w:rPr>
          <w:rFonts w:ascii="Times New Roman" w:eastAsia="Times New Roman" w:hAnsi="Times New Roman"/>
          <w:sz w:val="28"/>
          <w:szCs w:val="28"/>
          <w:lang w:val="uk-UA" w:eastAsia="ru-RU"/>
        </w:rPr>
        <w:t>148</w:t>
      </w:r>
    </w:p>
    <w:p w:rsidR="009C7AEE" w:rsidRDefault="00D1005C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03A45">
        <w:rPr>
          <w:rFonts w:ascii="Times New Roman" w:eastAsia="Times New Roman" w:hAnsi="Times New Roman"/>
          <w:sz w:val="28"/>
          <w:szCs w:val="28"/>
          <w:lang w:val="uk-UA" w:eastAsia="ru-RU"/>
        </w:rPr>
        <w:t>18 вересня</w:t>
      </w:r>
      <w:r w:rsidR="00FC14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2018</w:t>
      </w:r>
      <w:r w:rsidR="009C7A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9C7AEE" w:rsidRDefault="009C7AEE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A1314" w:rsidRDefault="006A1314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B2A2E" w:rsidRDefault="00EF0EC2" w:rsidP="00BB2A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B2A2E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закладів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</w:t>
      </w:r>
      <w:r w:rsidRPr="00BB2A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(Лазарчук Р.М., </w:t>
      </w:r>
      <w:proofErr w:type="spellStart"/>
      <w:r w:rsidRPr="00BB2A2E">
        <w:rPr>
          <w:rFonts w:ascii="Times New Roman" w:eastAsia="Times New Roman" w:hAnsi="Times New Roman"/>
          <w:sz w:val="28"/>
          <w:szCs w:val="28"/>
          <w:lang w:val="uk-UA" w:eastAsia="ru-RU"/>
        </w:rPr>
        <w:t>Параниці</w:t>
      </w:r>
      <w:proofErr w:type="spellEnd"/>
      <w:r w:rsidRPr="00BB2A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А.В.,</w:t>
      </w:r>
    </w:p>
    <w:p w:rsidR="00EF0EC2" w:rsidRDefault="00EF0EC2" w:rsidP="00AB24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Тимчук Л.О.,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Клімчук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Угрин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Т.Р., </w:t>
      </w:r>
      <w:proofErr w:type="spellStart"/>
      <w:r w:rsidR="00F731A9">
        <w:rPr>
          <w:rFonts w:ascii="Times New Roman" w:eastAsia="Times New Roman" w:hAnsi="Times New Roman"/>
          <w:sz w:val="28"/>
          <w:szCs w:val="28"/>
          <w:lang w:val="uk-UA" w:eastAsia="ru-RU"/>
        </w:rPr>
        <w:t>Штундеру</w:t>
      </w:r>
      <w:proofErr w:type="spellEnd"/>
      <w:r w:rsidR="00F731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С.І.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):</w:t>
      </w:r>
    </w:p>
    <w:p w:rsidR="00941441" w:rsidRDefault="007B3F56" w:rsidP="002411FB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 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Продовжувати роботу щодо </w:t>
      </w:r>
      <w:r w:rsidR="002411F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реалізації</w:t>
      </w:r>
      <w:r w:rsidR="002411FB" w:rsidRPr="008A4C1E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нових Державних освітніх</w:t>
      </w:r>
    </w:p>
    <w:p w:rsidR="007B3F56" w:rsidRDefault="002411FB" w:rsidP="00D3225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4C1E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стандартів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створення нового освітнього середовища відповідно до вимог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Концепції «Н</w:t>
      </w:r>
      <w:r w:rsidR="008167BE">
        <w:rPr>
          <w:rFonts w:ascii="Times New Roman" w:eastAsia="Times New Roman" w:hAnsi="Times New Roman"/>
          <w:sz w:val="28"/>
          <w:szCs w:val="28"/>
          <w:lang w:val="uk-UA" w:eastAsia="ru-RU"/>
        </w:rPr>
        <w:t>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67BE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українська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67BE">
        <w:rPr>
          <w:rFonts w:ascii="Times New Roman" w:eastAsia="Times New Roman" w:hAnsi="Times New Roman"/>
          <w:sz w:val="28"/>
          <w:szCs w:val="28"/>
          <w:lang w:val="uk-UA" w:eastAsia="ru-RU"/>
        </w:rPr>
        <w:t>школа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731A9" w:rsidRDefault="000613B5" w:rsidP="007722B0">
      <w:pPr>
        <w:tabs>
          <w:tab w:val="left" w:pos="793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.2</w:t>
      </w:r>
      <w:r w:rsidR="00F731A9">
        <w:rPr>
          <w:rFonts w:ascii="Times New Roman" w:eastAsia="Times New Roman" w:hAnsi="Times New Roman"/>
          <w:sz w:val="28"/>
          <w:szCs w:val="28"/>
          <w:lang w:val="uk-UA" w:eastAsia="ru-RU"/>
        </w:rPr>
        <w:t>. Забезпечити першочергове та безперешкодне зарахування до</w:t>
      </w:r>
    </w:p>
    <w:p w:rsidR="00F731A9" w:rsidRDefault="00F731A9" w:rsidP="007722B0">
      <w:pPr>
        <w:tabs>
          <w:tab w:val="left" w:pos="793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закладів 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дітей, які перемістилися із тимчасово окупованої</w:t>
      </w:r>
    </w:p>
    <w:p w:rsidR="00F731A9" w:rsidRPr="00B64165" w:rsidRDefault="00F731A9" w:rsidP="007722B0">
      <w:pPr>
        <w:tabs>
          <w:tab w:val="left" w:pos="793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та районів проведення антитерористичної операції. </w:t>
      </w:r>
    </w:p>
    <w:p w:rsidR="00EF0EC2" w:rsidRPr="00B64165" w:rsidRDefault="000613B5" w:rsidP="00AB246C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.3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410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22B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Продовжити виконання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заходів щодо підготовки закладів</w:t>
      </w:r>
      <w:r w:rsidR="003B167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освіти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роботи в осінньо-зимовий період</w:t>
      </w:r>
      <w:r w:rsidR="00A608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запроваджен</w:t>
      </w:r>
      <w:r w:rsidR="00056F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 енергозберігаючих технологій;</w:t>
      </w:r>
      <w:r w:rsidR="00176A9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посилити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раціональним використанням бюджетних коштів.</w:t>
      </w:r>
    </w:p>
    <w:p w:rsidR="00EF0EC2" w:rsidRPr="0059338D" w:rsidRDefault="000613B5" w:rsidP="00AB24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Продовжити роботу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поліпшення  матеріально-технічного забезпечення закладів </w:t>
      </w:r>
      <w:r w:rsidR="00EF0EC2" w:rsidRPr="0059338D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EF0EC2" w:rsidRPr="00593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4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27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належного санітарного та </w:t>
      </w:r>
      <w:r w:rsidR="00EF0EC2" w:rsidRPr="0059338D">
        <w:rPr>
          <w:rFonts w:ascii="Times New Roman" w:eastAsia="Times New Roman" w:hAnsi="Times New Roman"/>
          <w:sz w:val="28"/>
          <w:szCs w:val="28"/>
          <w:lang w:val="uk-UA" w:eastAsia="ru-RU"/>
        </w:rPr>
        <w:t>протипожежного стану приміщень.</w:t>
      </w:r>
    </w:p>
    <w:p w:rsidR="00EF0EC2" w:rsidRPr="00B64165" w:rsidRDefault="000613B5" w:rsidP="00D32251">
      <w:pPr>
        <w:spacing w:after="0" w:line="240" w:lineRule="auto"/>
        <w:ind w:left="709" w:hanging="28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>.5. З</w:t>
      </w:r>
      <w:r w:rsidR="00267221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</w:t>
      </w:r>
      <w:r w:rsidR="009414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умови для</w:t>
      </w:r>
      <w:r w:rsidR="00267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1441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</w:t>
      </w:r>
      <w:r w:rsidR="00D32251">
        <w:rPr>
          <w:rFonts w:ascii="Times New Roman" w:eastAsia="Times New Roman" w:hAnsi="Times New Roman"/>
          <w:sz w:val="28"/>
          <w:szCs w:val="28"/>
          <w:lang w:val="uk-UA" w:eastAsia="ru-RU"/>
        </w:rPr>
        <w:t>я сучасного освітнього простору</w:t>
      </w:r>
      <w:r w:rsidR="00D32251" w:rsidRPr="00D32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2251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="00941441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1441">
        <w:rPr>
          <w:rFonts w:ascii="Times New Roman" w:eastAsia="Times New Roman" w:hAnsi="Times New Roman"/>
          <w:sz w:val="28"/>
          <w:szCs w:val="28"/>
          <w:lang w:val="uk-UA" w:eastAsia="ru-RU"/>
        </w:rPr>
        <w:t>продовжувати роботу щодо подальшої інформатизації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941441">
        <w:rPr>
          <w:rFonts w:ascii="Times New Roman" w:eastAsia="Times New Roman" w:hAnsi="Times New Roman"/>
          <w:sz w:val="28"/>
          <w:szCs w:val="28"/>
          <w:lang w:val="uk-UA" w:eastAsia="ru-RU"/>
        </w:rPr>
        <w:t>комп’ютеризації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2739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</w:t>
      </w:r>
      <w:r w:rsidR="009414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627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впровадження </w:t>
      </w:r>
      <w:r w:rsidR="00441059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інформаційно-комп’ютерних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технологій 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в освітній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процес.</w:t>
      </w:r>
    </w:p>
    <w:p w:rsidR="00EF0EC2" w:rsidRPr="00B64165" w:rsidRDefault="000613B5" w:rsidP="00FB61F3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Фінансовому управлінню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FB61F3">
        <w:rPr>
          <w:rFonts w:ascii="Times New Roman" w:eastAsia="Times New Roman" w:hAnsi="Times New Roman"/>
          <w:sz w:val="28"/>
          <w:szCs w:val="28"/>
          <w:lang w:val="uk-UA" w:eastAsia="ru-RU"/>
        </w:rPr>
        <w:t>Острозької міської ради п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ри формуванні бюджету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="008167BE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передбачати видатки для забезпечення повноцінного функціонування установ та закладів освіти в межах наявного фінансового ресурсу</w:t>
      </w:r>
      <w:r w:rsidR="003229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F0EC2" w:rsidRPr="00B64165" w:rsidRDefault="000613B5" w:rsidP="00AB24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таким, що втратило чинність рішення виконкому Острозької міської ради від </w:t>
      </w:r>
      <w:r w:rsidR="003B167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19</w:t>
      </w:r>
      <w:r w:rsidR="00C719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вересня 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201</w:t>
      </w:r>
      <w:r w:rsidR="003B167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7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року №</w:t>
      </w:r>
      <w:r w:rsidR="003B167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144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стан підготовки навчальних закладів міста Острога до нового 201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-201</w:t>
      </w:r>
      <w:r w:rsidR="003B167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року».</w:t>
      </w:r>
    </w:p>
    <w:p w:rsidR="00EF0EC2" w:rsidRDefault="000613B5" w:rsidP="00AB24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доручити заступнику міського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Ситницькій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О.А.</w:t>
      </w:r>
      <w:r w:rsidR="00EF0EC2" w:rsidRPr="00D95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 організацію його виконання – начальнику відді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лу освіти  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Кухарук Л.В.</w:t>
      </w:r>
    </w:p>
    <w:p w:rsidR="00EF0EC2" w:rsidRPr="00B64165" w:rsidRDefault="00EF0EC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Default="00EF0EC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5CF4" w:rsidRDefault="00695CF4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A92" w:rsidRPr="00B64165" w:rsidRDefault="00176A9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22B0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</w:t>
      </w:r>
      <w:r w:rsidR="00695C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61BF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О.Шикер</w:t>
      </w:r>
      <w:proofErr w:type="spellEnd"/>
    </w:p>
    <w:p w:rsidR="00403A4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</w:p>
    <w:p w:rsidR="00403A45" w:rsidRDefault="00403A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br w:type="page"/>
      </w:r>
    </w:p>
    <w:p w:rsidR="00403A45" w:rsidRPr="00F04CCC" w:rsidRDefault="00403A45" w:rsidP="00403A45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CCC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F04CCC">
        <w:rPr>
          <w:rFonts w:ascii="Times New Roman" w:hAnsi="Times New Roman"/>
          <w:sz w:val="28"/>
          <w:szCs w:val="28"/>
        </w:rPr>
        <w:t xml:space="preserve"> </w:t>
      </w:r>
    </w:p>
    <w:p w:rsidR="00403A45" w:rsidRPr="00F04CCC" w:rsidRDefault="00403A45" w:rsidP="00403A45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F04CCC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04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A45" w:rsidRPr="00F04CCC" w:rsidRDefault="00403A45" w:rsidP="00403A45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>
        <w:rPr>
          <w:rFonts w:ascii="Times New Roman" w:hAnsi="Times New Roman"/>
          <w:sz w:val="28"/>
          <w:szCs w:val="28"/>
          <w:lang w:val="uk-UA"/>
        </w:rPr>
        <w:t>148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A45" w:rsidRPr="00F04CCC" w:rsidRDefault="00403A45" w:rsidP="00403A45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18 вересня</w:t>
      </w:r>
      <w:bookmarkStart w:id="0" w:name="_GoBack"/>
      <w:bookmarkEnd w:id="0"/>
      <w:r w:rsidRPr="00F04CCC">
        <w:rPr>
          <w:rFonts w:ascii="Times New Roman" w:hAnsi="Times New Roman"/>
          <w:sz w:val="28"/>
          <w:szCs w:val="28"/>
          <w:lang w:val="uk-UA"/>
        </w:rPr>
        <w:t xml:space="preserve"> 2018 року</w:t>
      </w:r>
    </w:p>
    <w:p w:rsidR="00403A45" w:rsidRPr="00F04CCC" w:rsidRDefault="00403A45" w:rsidP="00403A45">
      <w:pPr>
        <w:pStyle w:val="BodyText"/>
        <w:jc w:val="center"/>
        <w:rPr>
          <w:b/>
          <w:color w:val="FF0000"/>
          <w:sz w:val="28"/>
          <w:szCs w:val="28"/>
        </w:rPr>
      </w:pPr>
    </w:p>
    <w:p w:rsidR="00403A45" w:rsidRPr="00F04CCC" w:rsidRDefault="00403A45" w:rsidP="00403A45">
      <w:pPr>
        <w:pStyle w:val="BodyText"/>
        <w:jc w:val="center"/>
        <w:rPr>
          <w:sz w:val="28"/>
          <w:szCs w:val="28"/>
        </w:rPr>
      </w:pPr>
      <w:r w:rsidRPr="00F04CCC">
        <w:rPr>
          <w:sz w:val="28"/>
          <w:szCs w:val="28"/>
        </w:rPr>
        <w:t>Інформація</w:t>
      </w:r>
    </w:p>
    <w:p w:rsidR="00403A45" w:rsidRPr="00F04CCC" w:rsidRDefault="00403A45" w:rsidP="00403A4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про стан готовності закладів освіти до нового 2018/2019 навчального року та до роботи в умовах Нової української школи</w:t>
      </w:r>
    </w:p>
    <w:p w:rsidR="00403A45" w:rsidRPr="00F04CCC" w:rsidRDefault="00403A45" w:rsidP="00403A4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03A45" w:rsidRPr="00F04CCC" w:rsidRDefault="00403A45" w:rsidP="00403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З метою оцінки готовності закладів освіти міста до нового 2018/2019  навчального року  16 серпня 2018 року представниками органів міської влади, за участі працівників окремих служб міста проведено огляд стану готовності закладів освіти до роботи у новому навчальному році. Комісією оцінювалось матеріально-технічне та навчально-методичне забезпечення освітніх закладів, їх готовність до роботи в умовах Нової української школи, відповідність створених у закладах освіти умов санітарно-гігієнічним вимогам та правилам пожежної безпеки, створення безпечного середовища для учасників освітнього процесу. 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sz w:val="28"/>
          <w:szCs w:val="28"/>
          <w:lang w:val="uk-UA"/>
        </w:rPr>
      </w:pPr>
      <w:r w:rsidRPr="00F04CCC">
        <w:rPr>
          <w:rStyle w:val="Emphasis"/>
          <w:rFonts w:ascii="Times New Roman" w:hAnsi="Times New Roman"/>
          <w:sz w:val="28"/>
          <w:szCs w:val="28"/>
          <w:lang w:val="uk-UA"/>
        </w:rPr>
        <w:t>Члени комісії</w:t>
      </w:r>
      <w:r w:rsidRPr="00F04C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працівники виконавчого комітету Острозької міської ради, районного управління </w:t>
      </w:r>
      <w:proofErr w:type="spellStart"/>
      <w:r w:rsidRPr="00F04CCC">
        <w:rPr>
          <w:rFonts w:ascii="Times New Roman" w:eastAsia="Times New Roman" w:hAnsi="Times New Roman"/>
          <w:sz w:val="28"/>
          <w:szCs w:val="28"/>
          <w:lang w:val="uk-UA" w:eastAsia="uk-UA"/>
        </w:rPr>
        <w:t>Держпродспоживслужби</w:t>
      </w:r>
      <w:proofErr w:type="spellEnd"/>
      <w:r w:rsidRPr="00F04C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Острозького міжрайонного відділу ДУ «Рівненський обласний лабораторний центр </w:t>
      </w:r>
      <w:proofErr w:type="spellStart"/>
      <w:r w:rsidRPr="00F04C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Держсанепідслужби</w:t>
      </w:r>
      <w:proofErr w:type="spellEnd"/>
      <w:r w:rsidRPr="00F04C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України», </w:t>
      </w:r>
      <w:proofErr w:type="spellStart"/>
      <w:r w:rsidRPr="00F04CCC">
        <w:rPr>
          <w:rFonts w:ascii="Times New Roman" w:eastAsia="Times New Roman" w:hAnsi="Times New Roman"/>
          <w:sz w:val="28"/>
          <w:szCs w:val="28"/>
          <w:lang w:val="uk-UA" w:eastAsia="uk-UA"/>
        </w:rPr>
        <w:t>міськрайоного</w:t>
      </w:r>
      <w:proofErr w:type="spellEnd"/>
      <w:r w:rsidRPr="00F04C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сектора  ГУ ДСНС України у Рівненській області, методичного кабінету відділу освіти, керівництво профспілки </w:t>
      </w:r>
      <w:r w:rsidRPr="00F04CCC">
        <w:rPr>
          <w:rStyle w:val="Emphasis"/>
          <w:rFonts w:ascii="Times New Roman" w:hAnsi="Times New Roman"/>
          <w:sz w:val="28"/>
          <w:szCs w:val="28"/>
          <w:lang w:val="uk-UA"/>
        </w:rPr>
        <w:t xml:space="preserve">відмітили якісну підготовку закладів освіти до роботи у новому навчальному році. 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У Острозькій загальноосвітній школі І</w:t>
      </w:r>
      <w:r w:rsidRPr="00F04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ІІІ ступенів №1 належним чином відремонтовано усі </w:t>
      </w:r>
      <w:r>
        <w:rPr>
          <w:rFonts w:ascii="Times New Roman" w:hAnsi="Times New Roman"/>
          <w:sz w:val="28"/>
          <w:szCs w:val="28"/>
          <w:lang w:val="uk-UA"/>
        </w:rPr>
        <w:t>приміщення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, здійснено косметичний ремонт коридорів. Відповідно до вимог Нової української школи (НУШ) облаштовано 3 кабінети, у яких </w:t>
      </w:r>
      <w:r>
        <w:rPr>
          <w:rFonts w:ascii="Times New Roman" w:hAnsi="Times New Roman"/>
          <w:sz w:val="28"/>
          <w:szCs w:val="28"/>
          <w:lang w:val="uk-UA"/>
        </w:rPr>
        <w:t>навчаю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ться учні 1-х класів. За бюджетні кошти закуплено технічне обладнання та дидактичні матеріали. Завдяки старанням вчителів Музики Л.В., Венгерець О.Ю.,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Ціось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Л.Б. та за активної участі батьків  кабінети кардинально оновились та набули сучасного вигляду.  Варто відмітити активну участь у підготовці закладу батьків, техперсоналу, педагогічних працівників (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Попач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С.В., Сороки О.В.,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Харитоненко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Н.М.), заступника директора з господарської роботи Швеця А.П.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Pr="00F04CCC">
        <w:rPr>
          <w:rFonts w:ascii="Times New Roman" w:hAnsi="Times New Roman"/>
          <w:sz w:val="28"/>
          <w:szCs w:val="28"/>
          <w:lang w:val="uk-UA"/>
        </w:rPr>
        <w:t>Острозькій загальноосвітній школі І</w:t>
      </w:r>
      <w:r w:rsidRPr="00F04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ІІІ ступенів №3 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>відремонтовано адміністративні приміщення, коридори, їдальню, класні кімнати. Підготовлено до роботи приміщення,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де навчаю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ться першокласники. Розпочато ремонт спортивної зали. За результатами підготовки закладу слід відмітити роботу завгоспа </w:t>
      </w:r>
      <w:proofErr w:type="spellStart"/>
      <w:r w:rsidRPr="00F04CCC">
        <w:rPr>
          <w:rFonts w:ascii="Times New Roman" w:hAnsi="Times New Roman"/>
          <w:bCs/>
          <w:sz w:val="28"/>
          <w:szCs w:val="28"/>
          <w:lang w:val="uk-UA"/>
        </w:rPr>
        <w:t>Базелишина</w:t>
      </w:r>
      <w:proofErr w:type="spellEnd"/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 О.І.,</w:t>
      </w:r>
      <w:r w:rsidRPr="00F04CCC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вчителів: Перепелиці Л.А., Вихованець О.І., </w:t>
      </w:r>
      <w:proofErr w:type="spellStart"/>
      <w:r w:rsidRPr="00F04CCC">
        <w:rPr>
          <w:rFonts w:ascii="Times New Roman" w:hAnsi="Times New Roman"/>
          <w:bCs/>
          <w:sz w:val="28"/>
          <w:szCs w:val="28"/>
          <w:lang w:val="uk-UA"/>
        </w:rPr>
        <w:t>Ягодки</w:t>
      </w:r>
      <w:proofErr w:type="spellEnd"/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 В.В., </w:t>
      </w:r>
      <w:proofErr w:type="spellStart"/>
      <w:r w:rsidRPr="00F04CCC">
        <w:rPr>
          <w:rFonts w:ascii="Times New Roman" w:hAnsi="Times New Roman"/>
          <w:bCs/>
          <w:sz w:val="28"/>
          <w:szCs w:val="28"/>
          <w:lang w:val="uk-UA"/>
        </w:rPr>
        <w:t>Шикирявої</w:t>
      </w:r>
      <w:proofErr w:type="spellEnd"/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 Т.В.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bCs/>
          <w:color w:val="FF0000"/>
          <w:sz w:val="28"/>
          <w:szCs w:val="28"/>
          <w:lang w:val="uk-UA"/>
        </w:rPr>
        <w:tab/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В Острозькому навчально-виховному комплексі «Школа І-ІІІ ступенів-гімназія» здійснено ремонт 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навчальних кабінетів, спортивної зали, завершується капітальний ремонт приміщення №1 освітнього закладу (на даний час здійснюється облаштування прибудинкової території) та роботи по заміні внутрішньої електропроводки у приміщенні головного корпусу. Членами комісії відзначено ентузіазм та наполегливість в ході підготовки закладу освіти до роботи наступних працівників: завгоспа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Панчука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В.Д., вчителів початкових </w:t>
      </w:r>
      <w:r w:rsidRPr="00F04CCC">
        <w:rPr>
          <w:rFonts w:ascii="Times New Roman" w:hAnsi="Times New Roman"/>
          <w:sz w:val="28"/>
          <w:szCs w:val="28"/>
          <w:lang w:val="uk-UA"/>
        </w:rPr>
        <w:lastRenderedPageBreak/>
        <w:t xml:space="preserve">класів: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Лідавець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В.В., Чайки Г.Л., вчителя трудового навчання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Гузій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Н.С., вчителів фізичної культури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Озімковського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В.В. та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Новіка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В.О., вчителя початкових класів Степанюк Л.М.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4CCC">
        <w:rPr>
          <w:rFonts w:ascii="Times New Roman" w:hAnsi="Times New Roman"/>
          <w:bCs/>
          <w:sz w:val="28"/>
          <w:szCs w:val="28"/>
          <w:lang w:val="uk-UA"/>
        </w:rPr>
        <w:t>В усіх освітніх закладах я</w:t>
      </w:r>
      <w:proofErr w:type="spellStart"/>
      <w:r w:rsidRPr="00F04CCC">
        <w:rPr>
          <w:rFonts w:ascii="Times New Roman" w:hAnsi="Times New Roman"/>
          <w:bCs/>
          <w:sz w:val="28"/>
          <w:szCs w:val="28"/>
        </w:rPr>
        <w:t>кісний</w:t>
      </w:r>
      <w:proofErr w:type="spellEnd"/>
      <w:r w:rsidRPr="00F04C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/>
          <w:bCs/>
          <w:sz w:val="28"/>
          <w:szCs w:val="28"/>
        </w:rPr>
        <w:t>поточний</w:t>
      </w:r>
      <w:proofErr w:type="spellEnd"/>
      <w:r w:rsidRPr="00F04CCC">
        <w:rPr>
          <w:rFonts w:ascii="Times New Roman" w:hAnsi="Times New Roman"/>
          <w:bCs/>
          <w:sz w:val="28"/>
          <w:szCs w:val="28"/>
        </w:rPr>
        <w:t xml:space="preserve"> ремонт 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proofErr w:type="spellStart"/>
      <w:r w:rsidRPr="00F04CCC">
        <w:rPr>
          <w:rFonts w:ascii="Times New Roman" w:hAnsi="Times New Roman"/>
          <w:bCs/>
          <w:sz w:val="28"/>
          <w:szCs w:val="28"/>
        </w:rPr>
        <w:t>класних</w:t>
      </w:r>
      <w:proofErr w:type="spellEnd"/>
      <w:r w:rsidRPr="00F04C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/>
          <w:bCs/>
          <w:sz w:val="28"/>
          <w:szCs w:val="28"/>
        </w:rPr>
        <w:t>кімнатах</w:t>
      </w:r>
      <w:proofErr w:type="spellEnd"/>
      <w:r w:rsidRPr="00F04CCC">
        <w:rPr>
          <w:rFonts w:ascii="Times New Roman" w:hAnsi="Times New Roman"/>
          <w:bCs/>
          <w:sz w:val="28"/>
          <w:szCs w:val="28"/>
        </w:rPr>
        <w:t xml:space="preserve"> 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здійснено </w:t>
      </w:r>
      <w:r w:rsidRPr="00F04CCC">
        <w:rPr>
          <w:rFonts w:ascii="Times New Roman" w:hAnsi="Times New Roman"/>
          <w:bCs/>
          <w:sz w:val="28"/>
          <w:szCs w:val="28"/>
        </w:rPr>
        <w:t>за</w:t>
      </w:r>
      <w:r w:rsidRPr="00F04CCC">
        <w:rPr>
          <w:rFonts w:ascii="Times New Roman" w:hAnsi="Times New Roman"/>
          <w:bCs/>
          <w:sz w:val="28"/>
          <w:szCs w:val="28"/>
          <w:lang w:val="uk-UA"/>
        </w:rPr>
        <w:t xml:space="preserve"> активної участі батьків.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У закладах дошкільної освіти відремонтовано групові кімнати, коридори та адміністративні приміщення, здійснено благоустрій прилеглої території. Частково поновлено меблі та посуд у групових кімнатах, харчоблоках. 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У Острозькому дошкільному навчальному закладі №1 «Ромашка» за сприяння батьків якісно відремонтовано приміщення групових кімнат, частково закуплено посуд, відремонтовано меблі. Варто відмітити роботу завгоспа Орлюк Н.М., вихователів: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Фридрих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І.С., Шинкарук І.В.; помічників вихователя: Савчук Н.В., Чернявки В.Р.,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Клепар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В.П.,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Фрезюк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Т.Г.,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Москалюк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М.С.,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Штенько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Г.Г.;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кастеляни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Очеретяної Г.В. 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У Острозькому дошкільному навчальному закладі №2 «Веселка» за сприяння батьків придбано меблі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 3 вікові групи, стінки дитячі в ігрові зони, посуд на харчоблок. У закладі здійснено  ремонт душових для обслуговуючого персоналу. Адміністрацією закладу відзначено роботу вихователів: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Балашової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В.Г.,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Мосніцької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А.М., Мукосій О.М., Смірнової Л.І.,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Демчевської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Гуц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Л.Д.; завгоспа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Ваврик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403A45" w:rsidRPr="00F04CCC" w:rsidRDefault="00403A45" w:rsidP="00403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В Острозькій дитячо-юнацькій спортивній школі здійснено заміну підлоги в ігровій кімнаті, відремонтовано одну із зовнішніх стін приміщення, здійснено косметичний ремонт інших приміщень. Члени комісії відзначили належну роботу адміністрації закладу щодо підготовки до роботи у новому навчальному році.  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У 2018/2019 навчальному році у 3-х закладах загальної середньої освіти у 62 класах навчається 1449 учнів (на 68 учні більше в порівнянні з 2017/2018 навчальним роком). Середня наповнюваність учнів у класах становить 23,3.</w:t>
      </w:r>
    </w:p>
    <w:p w:rsidR="00403A45" w:rsidRPr="00F04CCC" w:rsidRDefault="00403A45" w:rsidP="0040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У 2017/2018 навчальному році державну підсумкову атестацію у формі зовнішнього незалежного оцінювання успішно пройшли всі випускники 11 класів (65 учнів).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100%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отримали атестат про повну загальну середню освіту, 4 із них – атестат з відзнакою (3  –  Золота медаль, 1 – Срібна ).  9 клас закінчив 121 учень. Усі отримати свідоцтво про базову загальну середню освіту, 17 із них – свідоцтво з відзнакою.</w:t>
      </w:r>
    </w:p>
    <w:p w:rsidR="00403A45" w:rsidRPr="00F04CCC" w:rsidRDefault="00403A45" w:rsidP="00403A45"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4C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двох закладах дошкільної освіти міста функціонує 19 вікових груп, у яких виховується 533 дитини дошкільного віку. Усіма формами дошкільної освіти охоплено 100% дітей. </w:t>
      </w:r>
    </w:p>
    <w:p w:rsidR="00403A45" w:rsidRPr="00F04CCC" w:rsidRDefault="00403A45" w:rsidP="00403A45">
      <w:pPr>
        <w:pStyle w:val="1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З метою охоплення учнів позашкільною освітою у місті функціонує Острозька дитячо-юнацька спортивна школа. У закладі займається 186</w:t>
      </w:r>
      <w:r w:rsidRPr="00F04C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04CCC">
        <w:rPr>
          <w:rFonts w:ascii="Times New Roman" w:hAnsi="Times New Roman"/>
          <w:sz w:val="28"/>
          <w:szCs w:val="28"/>
          <w:lang w:val="uk-UA"/>
        </w:rPr>
        <w:t>вихованців. У 2018/2019 навчальному році навчання проводиться за напрямками: волейбол, баскетбол, футбол, легка атлетика.</w:t>
      </w:r>
    </w:p>
    <w:p w:rsidR="00403A45" w:rsidRPr="00F04CCC" w:rsidRDefault="00403A45" w:rsidP="00403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З метою якісного задоволення освітніх потреб у закладах освіти організовано різні форми навчання для учнів.</w:t>
      </w:r>
    </w:p>
    <w:p w:rsidR="00403A45" w:rsidRPr="00F04CCC" w:rsidRDefault="00403A45" w:rsidP="00403A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04CC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 класі з інклюзивною формою навчання (Острозький навчально-виховний комплекс «Школа І-ІІІ ступенів -гімназія») у новому навчальному році навчається 1 учень, 5 учнів навчаються за станом здоров’я на </w:t>
      </w:r>
      <w:r w:rsidRPr="00F04CC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індивідуальній формі навчання (3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–</w:t>
      </w:r>
      <w:r w:rsidRPr="00F04CC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 Острозькій загальноосвітній школі І-ІІІ ступенів №1,  2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–</w:t>
      </w:r>
      <w:r w:rsidRPr="00F04CC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 Острозькій загальноосвітній школі І-ІІІ ступенів №3 ). </w:t>
      </w:r>
    </w:p>
    <w:p w:rsidR="00403A45" w:rsidRPr="00F04CCC" w:rsidRDefault="00403A45" w:rsidP="00403A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З метою належного дотримання права на якісну освіту дітей з особливими освітніми потребами створено комунальну установу «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-ресурсний центр міста Острога» Острозької міської ради Рівненської області (рішення сесії Острозької міської ради №</w:t>
      </w:r>
      <w:r w:rsidRPr="00F04CCC">
        <w:rPr>
          <w:rFonts w:ascii="Times New Roman" w:hAnsi="Times New Roman"/>
          <w:sz w:val="28"/>
          <w:szCs w:val="28"/>
        </w:rPr>
        <w:t> 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668 від 27.04.2018). Однак на даний час відсутні кошти на ремонт приміщення комунальної установи. При розподілі освітньої субвенції з державного бюджету не були враховані видатки на педпрацівників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-ресурсного центру. </w:t>
      </w:r>
    </w:p>
    <w:p w:rsidR="00403A45" w:rsidRPr="00F04CCC" w:rsidRDefault="00403A45" w:rsidP="00403A45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color w:val="FF0000"/>
          <w:sz w:val="28"/>
          <w:szCs w:val="28"/>
          <w:lang w:val="uk-UA" w:eastAsia="ru-RU"/>
        </w:rPr>
        <w:tab/>
      </w:r>
      <w:r w:rsidRPr="00F04CCC">
        <w:rPr>
          <w:rFonts w:ascii="Times New Roman" w:hAnsi="Times New Roman"/>
          <w:sz w:val="28"/>
          <w:szCs w:val="28"/>
          <w:lang w:val="uk-UA"/>
        </w:rPr>
        <w:t>Керівниками закладів освіти забезпечується першочергове та безперешкодне зарахування до закладів загальної середньої освіти учнів,</w:t>
      </w:r>
      <w:r w:rsidRPr="00F04C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04CCC">
        <w:rPr>
          <w:rFonts w:ascii="Times New Roman" w:hAnsi="Times New Roman"/>
          <w:sz w:val="28"/>
          <w:szCs w:val="28"/>
          <w:lang w:val="uk-UA"/>
        </w:rPr>
        <w:t>які перемістилися із тимчасово окупованої території та районів проведення антитерористичної операції.</w:t>
      </w:r>
      <w:r w:rsidRPr="00F04C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У 2018 році фінансування закладів загальної середньої освіти здійснюється за рахунок освітньої субвенції з державного бюджету та коштів міського бюджету в сумі 20692,2 тис. грн. Заробітна плата працівників закладів загальної середньої освіти складає 87,1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%, оплата комунальних послуг та енергоносіїв – 7,3%, продуктів харчування – 1,4%, інші видатки – 4,2%. 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406 410 грн. (248 410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грн. – кошти державного бюджету,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158 000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грн. – міського бюджету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виділено на підготовку закладів освіти до роботи в умовах Нової української школи, з них: 214 474 грн. на придбання меблів, 126 210 грн. –  дидактичних матеріалів, 53 220 грн. – комп’ютерного обладнання, 12 506 грн. – оплату відрядних для проходження курсової підготовки вчителів 1-х класів. На даний час з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акладами загальної середньої освіти придбано меблі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 для 1-х класів на суму 214 473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грн., закуплено дидактичних матеріалів на суму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79 207 грн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На оплату відрядних для проходження курсової підготовки вчителів 1-х класів використано 426,54 грн.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На початок навчального року для повноцінного забезпечення освітнього процесу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школярів НУШ 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актуальною залишається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потреба у закупівлі технічних засобів  навчання ( 5 телевізорів, 5 ноутбуків).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ході підготовки закладів освіти </w:t>
      </w:r>
      <w:r w:rsidRPr="00F04CCC">
        <w:rPr>
          <w:rFonts w:ascii="Times New Roman" w:hAnsi="Times New Roman"/>
          <w:sz w:val="28"/>
          <w:szCs w:val="28"/>
          <w:lang w:val="uk-UA"/>
        </w:rPr>
        <w:t>до осінньо-зимового періоду та до опалювального сезону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проведено профілактичні ремонти запірної арматури тепломереж; здійснено профілактичні огляди </w:t>
      </w:r>
      <w:proofErr w:type="spellStart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теплосистем</w:t>
      </w:r>
      <w:proofErr w:type="spellEnd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,  перевірку вентиляційних та димових ходів. Теплові мережі закладів освіти, обладнання газових паливних підготовлено  до початку опалювального сезону. Керівниками закладів освіти виготовлено Паспорти готовності будівель до роботи в опалювальний період 2018-2019 року,  акти готовності об'єктів до прийому тепла. Заклади освіти забезпечені відповідно до потреб лічильниками холодної води,  газовими лічильниками,  електролічильниками, лічильниками теплової енергії. Повірка зазначених лічильників здійснюється  згідно плану.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На стадії завершення перебувають ремонтні роботи по об’єктах: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 «Капітальний ремонт будівлі Острозького НВК «Школа І-ІІІ ступенів-гімназія» на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. Декабристів, 6 в м. Острог (спортивний блок)»;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- «Капітальний ремонт приміщення №1 Острозького навчально-виховного комплексу «Школа І-ІІІ ступенів-гімназія» в м. Острог, пл.Декабристів,6 Рівненської області (утеплення фасаду, облаштування прибудинкової території)»;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lastRenderedPageBreak/>
        <w:t xml:space="preserve">- «Реконструкція внутрішніх електропроводок головного корпусу НВК «Школа І-ІІІ ст.-гімназія» в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м.Острог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, пл.Декабристів,6 Рівненської області»;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Поточний ремонт та гідрохімічне очищення системи опалення гімназії приміщення №2 за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Рівненська обл.,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м.Острог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, площа Декабристів,6.</w:t>
      </w:r>
    </w:p>
    <w:p w:rsidR="00403A45" w:rsidRPr="00F04CCC" w:rsidRDefault="00403A45" w:rsidP="00403A45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Виготовлено документацію на:</w:t>
      </w:r>
    </w:p>
    <w:p w:rsidR="00403A45" w:rsidRPr="00F04CCC" w:rsidRDefault="00403A45" w:rsidP="00403A4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обстеження технічного стану та експлуатаційної придатності будівлі Острозької загальноосвітньої школи І-ІІІ ступенів №1 за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: м. Острог,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. Декабристів, 6а. </w:t>
      </w:r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(виконавець ДНДПВІ «</w:t>
      </w:r>
      <w:proofErr w:type="spellStart"/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НДІпроектреконструкція</w:t>
      </w:r>
      <w:proofErr w:type="spellEnd"/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»);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проектно-вишукувальні роботи: «Капітальний ремонт навчального корпусу №1 Острозької загальноосвітньої школи І-ІІІ ступенів №3 по вул. Вишенського, 3 у м. Острог Рівненської області (ремонт спортивної зали)» </w:t>
      </w:r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(виконавець ДНДПВІ «</w:t>
      </w:r>
      <w:proofErr w:type="spellStart"/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НДІпроектреконструкція</w:t>
      </w:r>
      <w:proofErr w:type="spellEnd"/>
      <w:r w:rsidRPr="00F04CCC">
        <w:rPr>
          <w:rFonts w:ascii="Times New Roman" w:hAnsi="Times New Roman"/>
          <w:color w:val="000000"/>
          <w:sz w:val="28"/>
          <w:szCs w:val="28"/>
          <w:lang w:val="uk-UA"/>
        </w:rPr>
        <w:t>»).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F04CCC">
        <w:rPr>
          <w:rFonts w:ascii="Times New Roman" w:hAnsi="Times New Roman"/>
          <w:sz w:val="28"/>
          <w:szCs w:val="28"/>
          <w:lang w:val="uk-UA"/>
        </w:rPr>
        <w:t>Заплановано: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«Капітальний ремонт внутрішнього освітлення з застосуванням енергозберігаючих технологій в Острозькій загальноосвітній школі І-ІІІ ступенів №1 за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: площа Декабристів, 6а,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м.Острог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, Рівненської області»;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- Капітальний ремонт навчального корпусу №1 ЗОШ І-ІІІ ст. №3 по вул. Івана Вишенського,3а у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м.Острог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 Рівненської області (ремонт спортивної зали);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- Капітальний ремонт вхідних тамбурів будівлі Острозької загальноосвітньої школи І-ІІІ ступенів №1 площа Декабристів,6а, місто Острог Рівненської області.</w:t>
      </w:r>
    </w:p>
    <w:p w:rsidR="00403A45" w:rsidRPr="00F04CCC" w:rsidRDefault="00403A45" w:rsidP="00403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В усіх закладах освіти здійснюються протипожежні заходи. Однак,  у зв’язку з недостатнім фінансуванням проблемою залишається виконання наступних заходів: ремонт та обслуговування пожежних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сигналізацій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 xml:space="preserve">, технічне обслуговування вогнегасників, обробка дерев’яних конструкцій вогнетривким розчином, ремонт та встановлення грозозахисту.  </w:t>
      </w:r>
    </w:p>
    <w:p w:rsidR="00403A45" w:rsidRPr="00F04CCC" w:rsidRDefault="00403A45" w:rsidP="00403A45">
      <w:pPr>
        <w:pStyle w:val="BodyText"/>
        <w:ind w:firstLine="708"/>
        <w:rPr>
          <w:sz w:val="28"/>
          <w:szCs w:val="28"/>
        </w:rPr>
      </w:pPr>
      <w:r w:rsidRPr="00F04CCC">
        <w:rPr>
          <w:sz w:val="28"/>
          <w:szCs w:val="28"/>
        </w:rPr>
        <w:t xml:space="preserve">У кошторисних призначеннях відсутні кошти на здійснення промивки та проведення гідравлічних </w:t>
      </w:r>
      <w:proofErr w:type="spellStart"/>
      <w:r w:rsidRPr="00F04CCC">
        <w:rPr>
          <w:sz w:val="28"/>
          <w:szCs w:val="28"/>
        </w:rPr>
        <w:t>випробуваннь</w:t>
      </w:r>
      <w:proofErr w:type="spellEnd"/>
      <w:r w:rsidRPr="00F04CCC">
        <w:rPr>
          <w:sz w:val="28"/>
          <w:szCs w:val="28"/>
        </w:rPr>
        <w:t xml:space="preserve"> тепломереж більшої частини освітніх закладів. </w:t>
      </w:r>
    </w:p>
    <w:p w:rsidR="00403A45" w:rsidRPr="00F04CCC" w:rsidRDefault="00403A45" w:rsidP="0040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Потреба закладів освіти міста в додаткових коштах на виконання </w:t>
      </w:r>
      <w:r w:rsidRPr="00F04CCC">
        <w:rPr>
          <w:rFonts w:ascii="Times New Roman" w:hAnsi="Times New Roman"/>
          <w:sz w:val="28"/>
          <w:szCs w:val="28"/>
          <w:lang w:val="uk-UA" w:eastAsia="ru-RU"/>
        </w:rPr>
        <w:t xml:space="preserve">заходів з пожежної, техногенної безпеки та цивільного захисту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складає близько</w:t>
      </w:r>
      <w:r w:rsidRPr="00F04CCC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1086,113 тис. грн. </w:t>
      </w:r>
    </w:p>
    <w:p w:rsidR="00403A45" w:rsidRPr="00F04CCC" w:rsidRDefault="00403A45" w:rsidP="0040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Фінансових затрат потребує також вирішення наступних проблем: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-    здійснення капітального ремонту коридорів та сходових кліток Острозької загальноосвітньої школи І-ІІІ ступенів №1 (включаючи заміну електропроводки, освітлення) (на даний час виготовлено проектно-кошторисну документацію);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здійснення капітального ремонту вхідних тамбурів Острозької загальноосвітньої школи І-ІІІ ступенів №1 на </w:t>
      </w:r>
      <w:proofErr w:type="spellStart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пл</w:t>
      </w:r>
      <w:proofErr w:type="spellEnd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. Декабристів, 6а, м. Острог Рівненської області (виготовлено проектно-кошторисну документацію);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завершення капітального ремонту фасаду Острозького навчально-виховного комплексу «Школа І-ІІІ ступенів-гімназія»;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завершення 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капітального ремонту будівлі Острозького НВК «Школа І-ІІІ ступенів-гімназія» на </w:t>
      </w:r>
      <w:proofErr w:type="spellStart"/>
      <w:r w:rsidRPr="00F04CCC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F04CCC">
        <w:rPr>
          <w:rFonts w:ascii="Times New Roman" w:hAnsi="Times New Roman"/>
          <w:sz w:val="28"/>
          <w:szCs w:val="28"/>
          <w:lang w:val="uk-UA"/>
        </w:rPr>
        <w:t>. Декабристів, 6 в м. Острог (спортивний блок);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здійснення реконструкції внутрішніх електропроводок головного корпусу НВК «Школа І-ІІІ ступенів-гімназія» в м. Острог, </w:t>
      </w:r>
      <w:proofErr w:type="spellStart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пл</w:t>
      </w:r>
      <w:proofErr w:type="spellEnd"/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. Декабристів,6, Рівненської області (виготовлено проектно-кошторисну документацію);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- здійснення капітального ремонту даху в Острозькому дошкільному навчальному закладі (ясла-садок) №2 «Веселка»;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- здійснення реконструкції будівлі їдальні Острозької загальноосвітньої школи І-ІІІ ступенів №3;</w:t>
      </w:r>
    </w:p>
    <w:p w:rsidR="00403A45" w:rsidRPr="00F04CCC" w:rsidRDefault="00403A45" w:rsidP="00403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- здійснення капітального ремонту Острозького дошкільного навчального закладу (ясла-садок) №2 «Веселка» (ремонт пожежних виходів, утеплення стін 2-х внутрішніх двориків та заміна дверей).</w:t>
      </w:r>
    </w:p>
    <w:p w:rsidR="00403A45" w:rsidRPr="00F04CCC" w:rsidRDefault="00403A45" w:rsidP="00403A45">
      <w:pPr>
        <w:pStyle w:val="Heading2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F04C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До початку навчального року проведено поточні ремонти та </w:t>
      </w:r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мірі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можливості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закуплено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необхідні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лікарські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засоби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4C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обладнання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</w:t>
      </w:r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медичн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CCC">
        <w:rPr>
          <w:rFonts w:ascii="Times New Roman" w:hAnsi="Times New Roman" w:cs="Times New Roman"/>
          <w:b w:val="0"/>
          <w:color w:val="auto"/>
          <w:sz w:val="28"/>
          <w:szCs w:val="28"/>
        </w:rPr>
        <w:t>кабінет</w:t>
      </w:r>
      <w:proofErr w:type="spellEnd"/>
      <w:r w:rsidRPr="00F04C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и закладів освіти.</w:t>
      </w:r>
    </w:p>
    <w:p w:rsidR="00403A45" w:rsidRPr="00F04CCC" w:rsidRDefault="00403A45" w:rsidP="00403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належної організації харчування дітей у закладах освіти міста створено відповідні санітарно-гігієнічні умови, здійснено поточні ремонти харчоблоків. Вивчається питання організації харчування в Острозькому НВК «Школа І-ІІІ ступенів-гімназія» у зв’язку з розірванням угоди підприємцем, який здійснював харчування у минулому навчальному році.</w:t>
      </w:r>
    </w:p>
    <w:p w:rsidR="00403A45" w:rsidRPr="00F04CCC" w:rsidRDefault="00403A45" w:rsidP="00403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Актуальним залишається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питання ремонту приміщення їдальні Острозької загальноосвітньої школи І-ІІІ ступенів №3.  </w:t>
      </w:r>
    </w:p>
    <w:p w:rsidR="00403A45" w:rsidRPr="00F04CCC" w:rsidRDefault="00403A45" w:rsidP="00403A4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4CCC">
        <w:rPr>
          <w:rFonts w:ascii="Times New Roman" w:hAnsi="Times New Roman"/>
          <w:color w:val="000000" w:themeColor="text1"/>
          <w:sz w:val="28"/>
          <w:szCs w:val="28"/>
          <w:lang w:val="uk-UA"/>
        </w:rPr>
        <w:t>Необхідною умовою повноцінної і комплексної освіти є упровадження  інформаційно-комунікаційних  технологій в освітній процес</w:t>
      </w:r>
    </w:p>
    <w:p w:rsidR="00403A45" w:rsidRPr="00F04CCC" w:rsidRDefault="00403A45" w:rsidP="00403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Заклади загальної середньої освіти міста оснащені навчальними комп’ютерними комплексами. У закладах функціонують мультимедійні центри, створено банк даних дидактичних програмних засобів для навчання предметів з   використанням інформаційно-комунікаційних технологій, впроваджено інформаційну систему управління освітою на порталі </w:t>
      </w:r>
      <w:hyperlink r:id="rId10" w:history="1">
        <w:r w:rsidRPr="00F04CC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F04CC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F04CC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isuo</w:t>
        </w:r>
        <w:proofErr w:type="spellEnd"/>
        <w:r w:rsidRPr="00F04CC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F04CC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org</w:t>
        </w:r>
      </w:hyperlink>
      <w:r w:rsidRPr="00F04CC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403A45" w:rsidRPr="00F04CCC" w:rsidRDefault="00403A45" w:rsidP="00403A45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 xml:space="preserve">Освітні заклади забезпечені високошвидкісними каналами зв’язку та підключенні до глобальної мережі Інтернет. У всіх закладах освіти функціонує Державна інформаційна система освіти – ДІСО (http://diso.gov.ua/). </w:t>
      </w:r>
    </w:p>
    <w:p w:rsidR="00403A45" w:rsidRPr="00F04CCC" w:rsidRDefault="00403A45" w:rsidP="00403A45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4CCC">
        <w:rPr>
          <w:rFonts w:ascii="Times New Roman" w:hAnsi="Times New Roman"/>
          <w:sz w:val="28"/>
          <w:szCs w:val="28"/>
          <w:lang w:val="uk-UA"/>
        </w:rPr>
        <w:t>Середнє навантаження на 1 комп’ютер у закладах загальної середньої освіти міста складає 16 учнів.</w:t>
      </w:r>
    </w:p>
    <w:p w:rsidR="00403A45" w:rsidRPr="00F04CCC" w:rsidRDefault="00403A45" w:rsidP="00403A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CCC">
        <w:rPr>
          <w:rFonts w:ascii="Times New Roman" w:hAnsi="Times New Roman" w:cs="Times New Roman"/>
          <w:sz w:val="28"/>
          <w:szCs w:val="28"/>
          <w:lang w:val="uk-UA"/>
        </w:rPr>
        <w:t>У 2017/2018 навчальному році школярів закладів загальної середньої освіти міста забезпечено безоплатними підручниками та посібниками. Протягом липня-вересня 2018 року Волинським підприємством по торгівлі і постачанню доставлено підручники для 5-го класу в загальній кількості 1 243 примірників.</w:t>
      </w:r>
    </w:p>
    <w:p w:rsidR="00403A45" w:rsidRPr="00F04CCC" w:rsidRDefault="00403A45" w:rsidP="00403A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04C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Однак проблемою залишається: недостатнє забезпечення підручниками з хімії, художньої культури та англійської мови учнів 11 класів, </w:t>
      </w:r>
      <w:r w:rsidRPr="00F04CCC">
        <w:rPr>
          <w:rFonts w:ascii="Times New Roman" w:hAnsi="Times New Roman" w:cs="Times New Roman"/>
          <w:sz w:val="28"/>
          <w:szCs w:val="28"/>
          <w:lang w:val="uk-UA"/>
        </w:rPr>
        <w:t>потреба в додатковій кількості підручників з усіх предметів для учнів 4-х класів (у зв’язку із збільшенням контингенту учнів), відсутність підручників для 1-х та 10-х класів, які навчатимуться за новими програмами.</w:t>
      </w:r>
    </w:p>
    <w:p w:rsidR="00403A45" w:rsidRPr="00F04CCC" w:rsidRDefault="00403A45" w:rsidP="00403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Пріоритетними завданнями освітніх закладів міста на 2018/2019 навчальний рік є: реалізація нових Державних освітніх стандартів,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нового освітнього середовища відповідно до вимог Концепції «Нова українська школа»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;</w:t>
      </w:r>
      <w:r w:rsidRPr="00F04CCC"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uk-UA" w:eastAsia="ru-RU"/>
        </w:rPr>
        <w:t xml:space="preserve"> 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виконання Постанови Кабінету Міністрів України від 15.08.2011 №872 «Про затвердження порядку організації інклюзивного навчання у 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lastRenderedPageBreak/>
        <w:t>загальноосвітніх навчальних закладах»;</w:t>
      </w:r>
      <w:r w:rsidRPr="00F04CCC"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uk-UA" w:eastAsia="ru-RU"/>
        </w:rPr>
        <w:t xml:space="preserve"> 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подальша інформатизація та комп’ютеризація освітнього процесу;</w:t>
      </w:r>
      <w:r w:rsidRPr="00F04CCC"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uk-UA" w:eastAsia="ru-RU"/>
        </w:rPr>
        <w:t xml:space="preserve">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>поліпшення  матеріально-технічного забезпечення  закладів освіти (</w:t>
      </w:r>
      <w:r w:rsidRPr="00F04CCC">
        <w:rPr>
          <w:rFonts w:ascii="Times New Roman" w:hAnsi="Times New Roman"/>
          <w:sz w:val="28"/>
          <w:szCs w:val="28"/>
          <w:lang w:val="uk-UA"/>
        </w:rPr>
        <w:t xml:space="preserve">ремонт  приміщень, </w:t>
      </w:r>
      <w:r w:rsidRPr="00F04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модернізація харчоблоків, заміна шкільних меблів), забезпечення належного санітарного та протипожежного стану приміщень; </w:t>
      </w:r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підготовка закладів освіти до роботи в осінньо-зимовий період, запровадження </w:t>
      </w:r>
      <w:proofErr w:type="spellStart"/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енергозбережувальних</w:t>
      </w:r>
      <w:proofErr w:type="spellEnd"/>
      <w:r w:rsidRPr="00F04CC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технологій, створення безпечних умов праці та посилення контролю за раціональним і цілеспрямованим використанням бюджетних коштів; надання освітніх послуг демобілізованим особам та членам їх сімей, забезпечення зарахування до навчальних закладів дітей, які прибули у місто з тимчасово окупованої території  та зони проведення АТО. </w:t>
      </w:r>
    </w:p>
    <w:p w:rsidR="00403A45" w:rsidRPr="00F04CCC" w:rsidRDefault="00403A45" w:rsidP="00403A45">
      <w:pPr>
        <w:pStyle w:val="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3A45" w:rsidRPr="00F04CCC" w:rsidRDefault="00403A45" w:rsidP="00403A45">
      <w:pPr>
        <w:pStyle w:val="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3A45" w:rsidRPr="00F04CCC" w:rsidRDefault="00403A45" w:rsidP="00403A45">
      <w:pPr>
        <w:pStyle w:val="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3A45" w:rsidRPr="00F04CCC" w:rsidRDefault="00403A45" w:rsidP="00403A45">
      <w:pPr>
        <w:pStyle w:val="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3A45" w:rsidRPr="00F04CCC" w:rsidRDefault="00403A45" w:rsidP="00403A45">
      <w:pPr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04CCC"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освіти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Pr="00F04CCC">
        <w:rPr>
          <w:rFonts w:ascii="Times New Roman" w:hAnsi="Times New Roman"/>
          <w:sz w:val="28"/>
          <w:szCs w:val="28"/>
          <w:lang w:val="uk-UA" w:eastAsia="ru-RU"/>
        </w:rPr>
        <w:t>Л.Кухарук</w:t>
      </w:r>
      <w:proofErr w:type="spellEnd"/>
      <w:r w:rsidRPr="00F04C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EF0EC2" w:rsidRPr="00B64165" w:rsidSect="00EF0EC2">
      <w:pgSz w:w="11906" w:h="16838"/>
      <w:pgMar w:top="850" w:right="850" w:bottom="850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53" w:rsidRDefault="00D53953" w:rsidP="00EF0EC2">
      <w:pPr>
        <w:spacing w:after="0" w:line="240" w:lineRule="auto"/>
      </w:pPr>
      <w:r>
        <w:separator/>
      </w:r>
    </w:p>
  </w:endnote>
  <w:endnote w:type="continuationSeparator" w:id="0">
    <w:p w:rsidR="00D53953" w:rsidRDefault="00D53953" w:rsidP="00EF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53" w:rsidRDefault="00D53953" w:rsidP="00EF0EC2">
      <w:pPr>
        <w:spacing w:after="0" w:line="240" w:lineRule="auto"/>
      </w:pPr>
      <w:r>
        <w:separator/>
      </w:r>
    </w:p>
  </w:footnote>
  <w:footnote w:type="continuationSeparator" w:id="0">
    <w:p w:rsidR="00D53953" w:rsidRDefault="00D53953" w:rsidP="00EF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A4"/>
    <w:multiLevelType w:val="multilevel"/>
    <w:tmpl w:val="CFB298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860DD7"/>
    <w:multiLevelType w:val="hybridMultilevel"/>
    <w:tmpl w:val="1E2013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7635"/>
    <w:multiLevelType w:val="hybridMultilevel"/>
    <w:tmpl w:val="46CE9F60"/>
    <w:lvl w:ilvl="0" w:tplc="8348020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EC2"/>
    <w:rsid w:val="00030608"/>
    <w:rsid w:val="000548EA"/>
    <w:rsid w:val="00056F56"/>
    <w:rsid w:val="000613B5"/>
    <w:rsid w:val="00070188"/>
    <w:rsid w:val="000B7E30"/>
    <w:rsid w:val="000E2133"/>
    <w:rsid w:val="00111ADF"/>
    <w:rsid w:val="00113802"/>
    <w:rsid w:val="00157AF3"/>
    <w:rsid w:val="00176A92"/>
    <w:rsid w:val="001A0E0E"/>
    <w:rsid w:val="001A31B9"/>
    <w:rsid w:val="002411FB"/>
    <w:rsid w:val="002549C2"/>
    <w:rsid w:val="00261E14"/>
    <w:rsid w:val="00267221"/>
    <w:rsid w:val="002870A3"/>
    <w:rsid w:val="00290995"/>
    <w:rsid w:val="002F1F4F"/>
    <w:rsid w:val="00314B65"/>
    <w:rsid w:val="003229B2"/>
    <w:rsid w:val="00361BF7"/>
    <w:rsid w:val="0038692A"/>
    <w:rsid w:val="0039040C"/>
    <w:rsid w:val="00397446"/>
    <w:rsid w:val="003A00D1"/>
    <w:rsid w:val="003A28CA"/>
    <w:rsid w:val="003A700D"/>
    <w:rsid w:val="003B167B"/>
    <w:rsid w:val="003E67BE"/>
    <w:rsid w:val="003F23B2"/>
    <w:rsid w:val="003F2B06"/>
    <w:rsid w:val="00403A45"/>
    <w:rsid w:val="00411369"/>
    <w:rsid w:val="00441059"/>
    <w:rsid w:val="0044697E"/>
    <w:rsid w:val="004A5B25"/>
    <w:rsid w:val="004E4A66"/>
    <w:rsid w:val="00571AA4"/>
    <w:rsid w:val="00572F26"/>
    <w:rsid w:val="00587260"/>
    <w:rsid w:val="005B49AB"/>
    <w:rsid w:val="005F7725"/>
    <w:rsid w:val="00604F36"/>
    <w:rsid w:val="0063556A"/>
    <w:rsid w:val="00642A82"/>
    <w:rsid w:val="00651983"/>
    <w:rsid w:val="00683922"/>
    <w:rsid w:val="00687A15"/>
    <w:rsid w:val="00695CF4"/>
    <w:rsid w:val="006A1314"/>
    <w:rsid w:val="007227E0"/>
    <w:rsid w:val="00726980"/>
    <w:rsid w:val="00733D05"/>
    <w:rsid w:val="0074762D"/>
    <w:rsid w:val="00766F36"/>
    <w:rsid w:val="00767DE8"/>
    <w:rsid w:val="007722B0"/>
    <w:rsid w:val="007A1F20"/>
    <w:rsid w:val="007B3F56"/>
    <w:rsid w:val="007D6E8A"/>
    <w:rsid w:val="008167BE"/>
    <w:rsid w:val="0082624D"/>
    <w:rsid w:val="00832B40"/>
    <w:rsid w:val="008462EF"/>
    <w:rsid w:val="008B5CBB"/>
    <w:rsid w:val="00941441"/>
    <w:rsid w:val="009762C7"/>
    <w:rsid w:val="00983D1F"/>
    <w:rsid w:val="009B1F51"/>
    <w:rsid w:val="009B24FD"/>
    <w:rsid w:val="009C27B5"/>
    <w:rsid w:val="009C5974"/>
    <w:rsid w:val="009C7AEE"/>
    <w:rsid w:val="009E5456"/>
    <w:rsid w:val="009F0902"/>
    <w:rsid w:val="00A17155"/>
    <w:rsid w:val="00A42C62"/>
    <w:rsid w:val="00A55F05"/>
    <w:rsid w:val="00A608A0"/>
    <w:rsid w:val="00AB246C"/>
    <w:rsid w:val="00AB6D08"/>
    <w:rsid w:val="00AE0E8B"/>
    <w:rsid w:val="00AE3E31"/>
    <w:rsid w:val="00AF0D96"/>
    <w:rsid w:val="00B35D56"/>
    <w:rsid w:val="00B514AD"/>
    <w:rsid w:val="00BA5431"/>
    <w:rsid w:val="00BB0BF9"/>
    <w:rsid w:val="00BB2A2E"/>
    <w:rsid w:val="00BE0CCE"/>
    <w:rsid w:val="00BF44F8"/>
    <w:rsid w:val="00C205D9"/>
    <w:rsid w:val="00C337C4"/>
    <w:rsid w:val="00C45EF7"/>
    <w:rsid w:val="00C60B0C"/>
    <w:rsid w:val="00C7190A"/>
    <w:rsid w:val="00CD1D45"/>
    <w:rsid w:val="00CF6F26"/>
    <w:rsid w:val="00D1005C"/>
    <w:rsid w:val="00D20D9E"/>
    <w:rsid w:val="00D22B56"/>
    <w:rsid w:val="00D32251"/>
    <w:rsid w:val="00D33614"/>
    <w:rsid w:val="00D4563A"/>
    <w:rsid w:val="00D46E4B"/>
    <w:rsid w:val="00D53953"/>
    <w:rsid w:val="00D75FEE"/>
    <w:rsid w:val="00D952AC"/>
    <w:rsid w:val="00DD0930"/>
    <w:rsid w:val="00DD429E"/>
    <w:rsid w:val="00DD7EB4"/>
    <w:rsid w:val="00E07508"/>
    <w:rsid w:val="00E176BE"/>
    <w:rsid w:val="00E31C93"/>
    <w:rsid w:val="00E3628C"/>
    <w:rsid w:val="00E418B5"/>
    <w:rsid w:val="00E46AB2"/>
    <w:rsid w:val="00E62739"/>
    <w:rsid w:val="00E76B25"/>
    <w:rsid w:val="00E90D50"/>
    <w:rsid w:val="00EB3C64"/>
    <w:rsid w:val="00EF0EC2"/>
    <w:rsid w:val="00F138E4"/>
    <w:rsid w:val="00F222F6"/>
    <w:rsid w:val="00F22390"/>
    <w:rsid w:val="00F237C2"/>
    <w:rsid w:val="00F50DEB"/>
    <w:rsid w:val="00F5267C"/>
    <w:rsid w:val="00F731A9"/>
    <w:rsid w:val="00FB61F3"/>
    <w:rsid w:val="00FB78F2"/>
    <w:rsid w:val="00FC1419"/>
    <w:rsid w:val="00FD5C2D"/>
    <w:rsid w:val="00FD68EE"/>
    <w:rsid w:val="00FE00F7"/>
    <w:rsid w:val="00FE4466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7552F6"/>
  <w15:docId w15:val="{66EAF497-E8CA-4A8B-AF29-5091020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EC2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03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0EC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EF0EC2"/>
    <w:rPr>
      <w:sz w:val="26"/>
      <w:szCs w:val="24"/>
      <w:lang w:eastAsia="ru-RU"/>
    </w:rPr>
  </w:style>
  <w:style w:type="paragraph" w:customStyle="1" w:styleId="a">
    <w:name w:val="Без інтервалів"/>
    <w:qFormat/>
    <w:rsid w:val="00EF0EC2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Без интервала1"/>
    <w:link w:val="NoSpacingChar"/>
    <w:rsid w:val="00EF0EC2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1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Абзац списка1"/>
    <w:basedOn w:val="Normal"/>
    <w:rsid w:val="00EF0EC2"/>
    <w:pPr>
      <w:ind w:left="720"/>
      <w:contextualSpacing/>
    </w:pPr>
    <w:rPr>
      <w:rFonts w:eastAsia="Times New Roman"/>
    </w:rPr>
  </w:style>
  <w:style w:type="character" w:customStyle="1" w:styleId="xfm1496743784">
    <w:name w:val="xfm_1496743784"/>
    <w:rsid w:val="00EF0EC2"/>
  </w:style>
  <w:style w:type="paragraph" w:styleId="NoSpacing">
    <w:name w:val="No Spacing"/>
    <w:link w:val="NoSpacingChar1"/>
    <w:uiPriority w:val="1"/>
    <w:qFormat/>
    <w:rsid w:val="00EF0EC2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1">
    <w:name w:val="No Spacing Char1"/>
    <w:link w:val="NoSpacing"/>
    <w:uiPriority w:val="1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2"/>
    <w:rPr>
      <w:rFonts w:ascii="Calibri" w:eastAsia="Calibri" w:hAnsi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EC2"/>
    <w:rPr>
      <w:rFonts w:ascii="Calibri" w:eastAsia="Calibri" w:hAnsi="Calibri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731A9"/>
    <w:pPr>
      <w:ind w:left="720"/>
      <w:contextualSpacing/>
    </w:pPr>
  </w:style>
  <w:style w:type="character" w:customStyle="1" w:styleId="postbody1">
    <w:name w:val="postbody1"/>
    <w:rsid w:val="003F2B06"/>
    <w:rPr>
      <w:rFonts w:ascii="Times New Roman" w:hAnsi="Times New Roman"/>
    </w:rPr>
  </w:style>
  <w:style w:type="character" w:customStyle="1" w:styleId="apple-converted-space">
    <w:name w:val="apple-converted-space"/>
    <w:rsid w:val="003F2B06"/>
  </w:style>
  <w:style w:type="character" w:styleId="Strong">
    <w:name w:val="Strong"/>
    <w:basedOn w:val="DefaultParagraphFont"/>
    <w:qFormat/>
    <w:rsid w:val="003F2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7476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1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03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Emphasis">
    <w:name w:val="Emphasis"/>
    <w:basedOn w:val="DefaultParagraphFont"/>
    <w:uiPriority w:val="20"/>
    <w:qFormat/>
    <w:rsid w:val="00403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u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00C2-2196-4B55-9AD0-21E63F13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8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Volodymyr Varyshniuk</cp:lastModifiedBy>
  <cp:revision>46</cp:revision>
  <cp:lastPrinted>2018-08-22T12:35:00Z</cp:lastPrinted>
  <dcterms:created xsi:type="dcterms:W3CDTF">2013-08-22T08:14:00Z</dcterms:created>
  <dcterms:modified xsi:type="dcterms:W3CDTF">2018-10-01T06:33:00Z</dcterms:modified>
</cp:coreProperties>
</file>