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BA5" w:rsidRDefault="001B5F72" w:rsidP="004A57E3">
      <w:pPr>
        <w:pBdr>
          <w:top w:val="nil"/>
          <w:left w:val="nil"/>
          <w:bottom w:val="nil"/>
          <w:right w:val="nil"/>
          <w:between w:val="nil"/>
        </w:pBdr>
        <w:tabs>
          <w:tab w:val="left" w:pos="4225"/>
        </w:tabs>
        <w:spacing w:after="280" w:line="240" w:lineRule="auto"/>
        <w:ind w:left="2" w:hanging="4"/>
        <w:jc w:val="center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val="uk-UA" w:eastAsia="uk-UA"/>
        </w:rPr>
        <w:drawing>
          <wp:inline distT="0" distB="0" distL="114300" distR="114300">
            <wp:extent cx="390525" cy="55245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7BA5" w:rsidRPr="004A7DED" w:rsidRDefault="001B5F72" w:rsidP="0072313D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4A7DED">
        <w:rPr>
          <w:b/>
          <w:color w:val="000000"/>
          <w:sz w:val="28"/>
          <w:szCs w:val="28"/>
        </w:rPr>
        <w:t>УКРАЇНА</w:t>
      </w:r>
    </w:p>
    <w:p w:rsidR="004A7DED" w:rsidRPr="004A7DED" w:rsidRDefault="001B5F72" w:rsidP="00723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mallCaps/>
          <w:color w:val="000000"/>
          <w:sz w:val="28"/>
          <w:szCs w:val="28"/>
        </w:rPr>
      </w:pPr>
      <w:r w:rsidRPr="004A7DED">
        <w:rPr>
          <w:b/>
          <w:smallCaps/>
          <w:color w:val="000000"/>
          <w:sz w:val="28"/>
          <w:szCs w:val="28"/>
        </w:rPr>
        <w:t>ОСТРОЗЬКА МІСЬКА РАДА</w:t>
      </w:r>
    </w:p>
    <w:p w:rsidR="00A97BA5" w:rsidRPr="004A7DED" w:rsidRDefault="001B5F72" w:rsidP="00723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4A7DED">
        <w:rPr>
          <w:b/>
          <w:smallCaps/>
          <w:color w:val="000000"/>
          <w:sz w:val="28"/>
          <w:szCs w:val="28"/>
        </w:rPr>
        <w:t xml:space="preserve"> РІВНЕНСЬКОЇ ОБЛАСТІ</w:t>
      </w:r>
    </w:p>
    <w:p w:rsidR="00A97BA5" w:rsidRPr="004A7DED" w:rsidRDefault="001B5F72" w:rsidP="00723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4A7DED">
        <w:rPr>
          <w:b/>
          <w:color w:val="000000"/>
          <w:sz w:val="28"/>
          <w:szCs w:val="28"/>
        </w:rPr>
        <w:t xml:space="preserve">Р І Ш Е Н </w:t>
      </w:r>
      <w:proofErr w:type="spellStart"/>
      <w:r w:rsidRPr="004A7DED">
        <w:rPr>
          <w:b/>
          <w:color w:val="000000"/>
          <w:sz w:val="28"/>
          <w:szCs w:val="28"/>
        </w:rPr>
        <w:t>Н</w:t>
      </w:r>
      <w:proofErr w:type="spellEnd"/>
      <w:r w:rsidRPr="004A7DED">
        <w:rPr>
          <w:b/>
          <w:color w:val="000000"/>
          <w:sz w:val="28"/>
          <w:szCs w:val="28"/>
        </w:rPr>
        <w:t xml:space="preserve"> Я</w:t>
      </w:r>
    </w:p>
    <w:p w:rsidR="00A97BA5" w:rsidRDefault="00A97BA5" w:rsidP="00723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6"/>
          <w:szCs w:val="6"/>
        </w:rPr>
      </w:pPr>
    </w:p>
    <w:p w:rsidR="00A97BA5" w:rsidRPr="00FD56D3" w:rsidRDefault="001B5F72" w:rsidP="00723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proofErr w:type="spellStart"/>
      <w:r w:rsidRPr="00FD56D3">
        <w:rPr>
          <w:b/>
          <w:color w:val="000000"/>
          <w:sz w:val="28"/>
          <w:szCs w:val="28"/>
        </w:rPr>
        <w:t>сьомого</w:t>
      </w:r>
      <w:proofErr w:type="spellEnd"/>
      <w:r w:rsidRPr="00FD56D3">
        <w:rPr>
          <w:b/>
          <w:color w:val="000000"/>
          <w:sz w:val="28"/>
          <w:szCs w:val="28"/>
        </w:rPr>
        <w:t xml:space="preserve"> </w:t>
      </w:r>
      <w:proofErr w:type="spellStart"/>
      <w:r w:rsidRPr="00FD56D3">
        <w:rPr>
          <w:b/>
          <w:color w:val="000000"/>
          <w:sz w:val="28"/>
          <w:szCs w:val="28"/>
        </w:rPr>
        <w:t>скликання</w:t>
      </w:r>
      <w:proofErr w:type="spellEnd"/>
    </w:p>
    <w:p w:rsidR="00A97BA5" w:rsidRDefault="00A97BA5" w:rsidP="004A5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97BA5" w:rsidRDefault="00A97BA5" w:rsidP="004A5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97BA5" w:rsidRPr="00204E25" w:rsidRDefault="001B5F72" w:rsidP="00723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lang w:val="uk-UA"/>
        </w:rPr>
      </w:pPr>
      <w:r w:rsidRPr="0072313D">
        <w:rPr>
          <w:b/>
          <w:color w:val="000000"/>
          <w:sz w:val="28"/>
        </w:rPr>
        <w:t>29 листопада 2019 року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72313D">
        <w:rPr>
          <w:b/>
          <w:color w:val="000000"/>
          <w:sz w:val="28"/>
        </w:rPr>
        <w:t xml:space="preserve">№ </w:t>
      </w:r>
      <w:r w:rsidR="00204E25">
        <w:rPr>
          <w:b/>
          <w:color w:val="000000"/>
          <w:sz w:val="28"/>
          <w:lang w:val="uk-UA"/>
        </w:rPr>
        <w:t>1021</w:t>
      </w:r>
    </w:p>
    <w:p w:rsidR="00A97BA5" w:rsidRDefault="00A97BA5" w:rsidP="004A5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69" w:hanging="2"/>
        <w:jc w:val="both"/>
        <w:rPr>
          <w:color w:val="000000"/>
        </w:rPr>
      </w:pPr>
    </w:p>
    <w:tbl>
      <w:tblPr>
        <w:tblStyle w:val="af"/>
        <w:tblW w:w="49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53"/>
      </w:tblGrid>
      <w:tr w:rsidR="00A97BA5">
        <w:trPr>
          <w:trHeight w:val="1720"/>
        </w:trPr>
        <w:tc>
          <w:tcPr>
            <w:tcW w:w="4953" w:type="dxa"/>
          </w:tcPr>
          <w:p w:rsidR="00A97BA5" w:rsidRDefault="001B5F72" w:rsidP="004A5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Про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звіт</w:t>
            </w:r>
            <w:proofErr w:type="spellEnd"/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начальника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реєстрації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виконавчого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комітету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Острозької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ради про роботу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відділу</w:t>
            </w:r>
            <w:proofErr w:type="spellEnd"/>
          </w:p>
          <w:p w:rsidR="00A97BA5" w:rsidRDefault="00A97BA5" w:rsidP="004A5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5669" w:hanging="2"/>
              <w:jc w:val="both"/>
              <w:rPr>
                <w:color w:val="000000"/>
              </w:rPr>
            </w:pPr>
          </w:p>
        </w:tc>
      </w:tr>
    </w:tbl>
    <w:p w:rsidR="00A97BA5" w:rsidRDefault="001B5F72" w:rsidP="004A5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5186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A97BA5" w:rsidRDefault="001B5F72" w:rsidP="00723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статей 25, 54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"Про </w:t>
      </w:r>
      <w:proofErr w:type="spellStart"/>
      <w:r>
        <w:rPr>
          <w:color w:val="000000"/>
          <w:sz w:val="28"/>
          <w:szCs w:val="28"/>
        </w:rPr>
        <w:t>місцеве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", </w:t>
      </w:r>
      <w:proofErr w:type="spellStart"/>
      <w:r>
        <w:rPr>
          <w:color w:val="000000"/>
          <w:sz w:val="28"/>
          <w:szCs w:val="28"/>
        </w:rPr>
        <w:t>заслухавши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</w:t>
      </w:r>
      <w:proofErr w:type="spellEnd"/>
      <w:r>
        <w:rPr>
          <w:color w:val="000000"/>
          <w:sz w:val="28"/>
          <w:szCs w:val="28"/>
        </w:rPr>
        <w:t xml:space="preserve"> начальника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8"/>
          <w:szCs w:val="28"/>
        </w:rPr>
        <w:t xml:space="preserve"> </w:t>
      </w:r>
      <w:r w:rsidR="00204E25">
        <w:rPr>
          <w:color w:val="000000"/>
          <w:sz w:val="28"/>
          <w:szCs w:val="28"/>
          <w:lang w:val="uk-UA"/>
        </w:rPr>
        <w:t>Андрія БЕРНАЦЬКОГО</w:t>
      </w:r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Острозької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27.06.2019 № 941</w:t>
      </w:r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плану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Острозької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на друге </w:t>
      </w:r>
      <w:proofErr w:type="spellStart"/>
      <w:r>
        <w:rPr>
          <w:color w:val="000000"/>
          <w:sz w:val="28"/>
          <w:szCs w:val="28"/>
        </w:rPr>
        <w:t>півріччя</w:t>
      </w:r>
      <w:proofErr w:type="spellEnd"/>
      <w:r>
        <w:rPr>
          <w:color w:val="000000"/>
          <w:sz w:val="28"/>
          <w:szCs w:val="28"/>
        </w:rPr>
        <w:t xml:space="preserve"> 2019 року», погодивши з </w:t>
      </w:r>
      <w:proofErr w:type="spellStart"/>
      <w:r>
        <w:rPr>
          <w:color w:val="000000"/>
          <w:sz w:val="28"/>
          <w:szCs w:val="28"/>
        </w:rPr>
        <w:t>постійними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депутатськими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Острозька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міська</w:t>
      </w:r>
      <w:proofErr w:type="spellEnd"/>
      <w:r>
        <w:rPr>
          <w:color w:val="000000"/>
          <w:sz w:val="28"/>
          <w:szCs w:val="28"/>
        </w:rPr>
        <w:t xml:space="preserve"> рада</w:t>
      </w:r>
    </w:p>
    <w:p w:rsidR="00A97BA5" w:rsidRDefault="001B5F72" w:rsidP="00723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и р і ш и л а:</w:t>
      </w:r>
    </w:p>
    <w:p w:rsidR="00A97BA5" w:rsidRDefault="00A97BA5" w:rsidP="00723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</w:p>
    <w:p w:rsidR="00A97BA5" w:rsidRDefault="001B5F72" w:rsidP="00723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Звіт</w:t>
      </w:r>
      <w:proofErr w:type="spellEnd"/>
      <w:r>
        <w:rPr>
          <w:color w:val="000000"/>
          <w:sz w:val="28"/>
          <w:szCs w:val="28"/>
        </w:rPr>
        <w:t xml:space="preserve"> начальника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Острозької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про роботу </w:t>
      </w:r>
      <w:proofErr w:type="spellStart"/>
      <w:proofErr w:type="gram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взяти</w:t>
      </w:r>
      <w:proofErr w:type="spellEnd"/>
      <w:proofErr w:type="gram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уваги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додається</w:t>
      </w:r>
      <w:proofErr w:type="spellEnd"/>
      <w:r>
        <w:rPr>
          <w:color w:val="000000"/>
          <w:sz w:val="28"/>
          <w:szCs w:val="28"/>
        </w:rPr>
        <w:t>).</w:t>
      </w:r>
    </w:p>
    <w:p w:rsidR="00A97BA5" w:rsidRDefault="001B5F72" w:rsidP="007231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Острозької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продовжувати</w:t>
      </w:r>
      <w:proofErr w:type="spellEnd"/>
      <w:r>
        <w:rPr>
          <w:sz w:val="28"/>
          <w:szCs w:val="28"/>
        </w:rPr>
        <w:t xml:space="preserve"> роботу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. </w:t>
      </w:r>
    </w:p>
    <w:p w:rsidR="00A97BA5" w:rsidRPr="00204E25" w:rsidRDefault="001B5F72" w:rsidP="007231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Chars="0" w:left="1" w:firstLineChars="202" w:firstLine="56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доручити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постійній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етики</w:t>
      </w:r>
      <w:proofErr w:type="spellEnd"/>
      <w:r>
        <w:rPr>
          <w:color w:val="000000"/>
          <w:sz w:val="28"/>
          <w:szCs w:val="28"/>
        </w:rPr>
        <w:t xml:space="preserve">, регламенту, </w:t>
      </w:r>
      <w:proofErr w:type="spellStart"/>
      <w:r>
        <w:rPr>
          <w:color w:val="000000"/>
          <w:sz w:val="28"/>
          <w:szCs w:val="28"/>
        </w:rPr>
        <w:t>законності</w:t>
      </w:r>
      <w:proofErr w:type="spellEnd"/>
      <w:r>
        <w:rPr>
          <w:color w:val="000000"/>
          <w:sz w:val="28"/>
          <w:szCs w:val="28"/>
        </w:rPr>
        <w:t xml:space="preserve"> та правопорядку</w:t>
      </w:r>
      <w:r w:rsidR="0072313D">
        <w:rPr>
          <w:color w:val="000000"/>
          <w:sz w:val="28"/>
          <w:szCs w:val="28"/>
          <w:lang w:val="uk-UA"/>
        </w:rPr>
        <w:t xml:space="preserve"> т</w:t>
      </w:r>
      <w:r w:rsidR="003349BE">
        <w:rPr>
          <w:color w:val="000000"/>
          <w:sz w:val="28"/>
          <w:szCs w:val="28"/>
          <w:lang w:val="uk-UA"/>
        </w:rPr>
        <w:t>а секретарю міської ради</w:t>
      </w:r>
      <w:r w:rsidR="00F90BDC">
        <w:rPr>
          <w:color w:val="000000"/>
          <w:sz w:val="28"/>
          <w:szCs w:val="28"/>
          <w:lang w:val="uk-UA"/>
        </w:rPr>
        <w:t xml:space="preserve"> Івану ТКАЧУКУ</w:t>
      </w:r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організацію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першому</w:t>
      </w:r>
      <w:proofErr w:type="spellEnd"/>
      <w:r>
        <w:rPr>
          <w:color w:val="000000"/>
          <w:sz w:val="28"/>
          <w:szCs w:val="28"/>
        </w:rPr>
        <w:t xml:space="preserve"> заступнику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 w:rsidR="00F90BDC">
        <w:rPr>
          <w:color w:val="000000"/>
          <w:sz w:val="28"/>
          <w:szCs w:val="28"/>
          <w:lang w:val="uk-UA"/>
        </w:rPr>
        <w:t xml:space="preserve"> Ользі ЛОГВІН</w:t>
      </w:r>
      <w:r>
        <w:rPr>
          <w:color w:val="000000"/>
          <w:sz w:val="28"/>
          <w:szCs w:val="28"/>
        </w:rPr>
        <w:t xml:space="preserve">, начальнику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Ост</w:t>
      </w:r>
      <w:r w:rsidR="00977BB2">
        <w:rPr>
          <w:color w:val="000000"/>
          <w:sz w:val="28"/>
          <w:szCs w:val="28"/>
        </w:rPr>
        <w:t>розької</w:t>
      </w:r>
      <w:proofErr w:type="spellEnd"/>
      <w:r w:rsidR="00977BB2">
        <w:rPr>
          <w:color w:val="000000"/>
          <w:sz w:val="28"/>
          <w:szCs w:val="28"/>
        </w:rPr>
        <w:t xml:space="preserve"> </w:t>
      </w:r>
      <w:proofErr w:type="spellStart"/>
      <w:r w:rsidR="00977BB2">
        <w:rPr>
          <w:color w:val="000000"/>
          <w:sz w:val="28"/>
          <w:szCs w:val="28"/>
        </w:rPr>
        <w:t>міської</w:t>
      </w:r>
      <w:proofErr w:type="spellEnd"/>
      <w:r w:rsidR="00977BB2">
        <w:rPr>
          <w:color w:val="000000"/>
          <w:sz w:val="28"/>
          <w:szCs w:val="28"/>
        </w:rPr>
        <w:t xml:space="preserve"> ради </w:t>
      </w:r>
      <w:r w:rsidR="00204E25">
        <w:rPr>
          <w:color w:val="000000"/>
          <w:sz w:val="28"/>
          <w:szCs w:val="28"/>
          <w:lang w:val="uk-UA"/>
        </w:rPr>
        <w:t>Андрію БЕРНАЦЬКОМУ.</w:t>
      </w:r>
    </w:p>
    <w:p w:rsidR="0072313D" w:rsidRPr="001B5F72" w:rsidRDefault="0072313D" w:rsidP="007231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leftChars="0" w:left="1" w:firstLineChars="202" w:firstLine="566"/>
        <w:jc w:val="both"/>
        <w:rPr>
          <w:color w:val="000000"/>
          <w:sz w:val="28"/>
          <w:szCs w:val="28"/>
          <w:lang w:val="uk-UA"/>
        </w:rPr>
      </w:pPr>
    </w:p>
    <w:p w:rsidR="00A97BA5" w:rsidRPr="0072313D" w:rsidRDefault="0072313D" w:rsidP="004A5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FF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</w:t>
      </w:r>
      <w:r w:rsidRPr="0072313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лександр </w:t>
      </w:r>
      <w:r w:rsidR="001B5F72" w:rsidRPr="0072313D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>ИКЕР</w:t>
      </w:r>
    </w:p>
    <w:p w:rsidR="00F90BDC" w:rsidRDefault="00F90BDC" w:rsidP="004A5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</w:p>
    <w:p w:rsidR="00F90BDC" w:rsidRDefault="00F90BDC" w:rsidP="004A5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</w:p>
    <w:p w:rsidR="00A97BA5" w:rsidRPr="0072313D" w:rsidRDefault="001B5F72" w:rsidP="004A5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72313D">
        <w:rPr>
          <w:b/>
          <w:color w:val="000000"/>
          <w:sz w:val="28"/>
          <w:szCs w:val="28"/>
          <w:lang w:val="uk-UA"/>
        </w:rPr>
        <w:lastRenderedPageBreak/>
        <w:t>З В І Т</w:t>
      </w:r>
    </w:p>
    <w:p w:rsidR="00A97BA5" w:rsidRPr="0072313D" w:rsidRDefault="001B5F72" w:rsidP="004A5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72313D">
        <w:rPr>
          <w:b/>
          <w:color w:val="000000"/>
          <w:sz w:val="28"/>
          <w:szCs w:val="28"/>
          <w:lang w:val="uk-UA"/>
        </w:rPr>
        <w:t xml:space="preserve">начальника відділу реєстрації виконавчого комітету </w:t>
      </w:r>
    </w:p>
    <w:p w:rsidR="00A97BA5" w:rsidRPr="0072313D" w:rsidRDefault="001B5F72" w:rsidP="004A5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72313D">
        <w:rPr>
          <w:b/>
          <w:color w:val="000000"/>
          <w:sz w:val="28"/>
          <w:szCs w:val="28"/>
          <w:lang w:val="uk-UA"/>
        </w:rPr>
        <w:t xml:space="preserve">Острозької міської ради </w:t>
      </w:r>
      <w:r w:rsidR="00204E25">
        <w:rPr>
          <w:b/>
          <w:color w:val="000000"/>
          <w:sz w:val="28"/>
          <w:szCs w:val="28"/>
          <w:lang w:val="uk-UA"/>
        </w:rPr>
        <w:t>Андрія БЕРНАЦЬКОГО</w:t>
      </w:r>
    </w:p>
    <w:p w:rsidR="00A97BA5" w:rsidRPr="0072313D" w:rsidRDefault="001B5F72" w:rsidP="004A5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color w:val="000000"/>
          <w:sz w:val="28"/>
          <w:szCs w:val="28"/>
          <w:lang w:val="uk-UA"/>
        </w:rPr>
      </w:pPr>
      <w:r w:rsidRPr="0072313D">
        <w:rPr>
          <w:b/>
          <w:color w:val="000000"/>
          <w:sz w:val="28"/>
          <w:szCs w:val="28"/>
          <w:lang w:val="uk-UA"/>
        </w:rPr>
        <w:t xml:space="preserve"> про роботу  відділу</w:t>
      </w:r>
    </w:p>
    <w:p w:rsidR="00A97BA5" w:rsidRPr="0072313D" w:rsidRDefault="00A97BA5" w:rsidP="004A5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sz w:val="28"/>
          <w:szCs w:val="28"/>
          <w:lang w:val="uk-UA"/>
        </w:rPr>
      </w:pPr>
    </w:p>
    <w:p w:rsidR="00A97BA5" w:rsidRPr="0072313D" w:rsidRDefault="001B5F72" w:rsidP="00403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01" w:firstLine="563"/>
        <w:jc w:val="both"/>
        <w:rPr>
          <w:sz w:val="28"/>
          <w:szCs w:val="28"/>
          <w:lang w:val="uk-UA"/>
        </w:rPr>
      </w:pPr>
      <w:r w:rsidRPr="0072313D">
        <w:rPr>
          <w:sz w:val="28"/>
          <w:szCs w:val="28"/>
          <w:lang w:val="uk-UA"/>
        </w:rPr>
        <w:t xml:space="preserve">З метою реалізації повноважень у сфері державної реєстрації речових прав на нерухоме майно, у складі  виконавчого </w:t>
      </w:r>
      <w:r w:rsidR="0072313D">
        <w:rPr>
          <w:sz w:val="28"/>
          <w:szCs w:val="28"/>
          <w:lang w:val="uk-UA"/>
        </w:rPr>
        <w:t>апарату</w:t>
      </w:r>
      <w:r w:rsidRPr="0072313D">
        <w:rPr>
          <w:sz w:val="28"/>
          <w:szCs w:val="28"/>
          <w:lang w:val="uk-UA"/>
        </w:rPr>
        <w:t xml:space="preserve"> Острозької міської ради функціонує відділ реєстрації, який складається з двох осіб: начальника відділу-державного реєстратора та державного реєстратора</w:t>
      </w:r>
    </w:p>
    <w:p w:rsidR="00A97BA5" w:rsidRPr="0072313D" w:rsidRDefault="001B5F72" w:rsidP="00403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201" w:firstLine="563"/>
        <w:jc w:val="both"/>
        <w:rPr>
          <w:sz w:val="28"/>
          <w:szCs w:val="28"/>
          <w:lang w:val="uk-UA"/>
        </w:rPr>
      </w:pPr>
      <w:r w:rsidRPr="0072313D">
        <w:rPr>
          <w:sz w:val="28"/>
          <w:szCs w:val="28"/>
          <w:lang w:val="uk-UA"/>
        </w:rPr>
        <w:t xml:space="preserve">Загалом, протягом звітного періоду на виконання до реєстраційного відділу надійшло </w:t>
      </w:r>
      <w:r w:rsidR="00757F99" w:rsidRPr="00B95949">
        <w:rPr>
          <w:b/>
          <w:sz w:val="28"/>
          <w:szCs w:val="28"/>
          <w:lang w:val="uk-UA"/>
        </w:rPr>
        <w:t>26</w:t>
      </w:r>
      <w:r w:rsidR="00A309D3" w:rsidRPr="0072313D">
        <w:rPr>
          <w:sz w:val="28"/>
          <w:szCs w:val="28"/>
          <w:lang w:val="uk-UA"/>
        </w:rPr>
        <w:t xml:space="preserve"> документ</w:t>
      </w:r>
      <w:r w:rsidR="00A309D3">
        <w:rPr>
          <w:sz w:val="28"/>
          <w:szCs w:val="28"/>
          <w:lang w:val="uk-UA"/>
        </w:rPr>
        <w:t>ів</w:t>
      </w:r>
      <w:r w:rsidRPr="0072313D">
        <w:rPr>
          <w:sz w:val="28"/>
          <w:szCs w:val="28"/>
          <w:lang w:val="uk-UA"/>
        </w:rPr>
        <w:t xml:space="preserve"> організаційно-розпорядчого характеру, які опрацьовані належним чином та забезпечено їх своєчасне </w:t>
      </w:r>
      <w:r w:rsidR="0072313D">
        <w:rPr>
          <w:sz w:val="28"/>
          <w:szCs w:val="28"/>
          <w:lang w:val="uk-UA"/>
        </w:rPr>
        <w:t xml:space="preserve">і </w:t>
      </w:r>
      <w:r w:rsidRPr="0072313D">
        <w:rPr>
          <w:sz w:val="28"/>
          <w:szCs w:val="28"/>
          <w:lang w:val="uk-UA"/>
        </w:rPr>
        <w:t>якісне виконання.</w:t>
      </w:r>
    </w:p>
    <w:p w:rsidR="00A97BA5" w:rsidRDefault="001B5F72" w:rsidP="00403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201" w:firstLine="563"/>
        <w:jc w:val="both"/>
        <w:rPr>
          <w:sz w:val="28"/>
          <w:szCs w:val="28"/>
        </w:rPr>
      </w:pPr>
      <w:r w:rsidRPr="00403157">
        <w:rPr>
          <w:sz w:val="28"/>
          <w:szCs w:val="28"/>
        </w:rPr>
        <w:t xml:space="preserve">Для </w:t>
      </w:r>
      <w:proofErr w:type="spellStart"/>
      <w:r w:rsidRPr="00403157">
        <w:rPr>
          <w:sz w:val="28"/>
          <w:szCs w:val="28"/>
        </w:rPr>
        <w:t>здійснення</w:t>
      </w:r>
      <w:proofErr w:type="spellEnd"/>
      <w:r w:rsidRPr="00403157">
        <w:rPr>
          <w:sz w:val="28"/>
          <w:szCs w:val="28"/>
        </w:rPr>
        <w:t xml:space="preserve"> </w:t>
      </w:r>
      <w:proofErr w:type="spellStart"/>
      <w:r w:rsidRPr="00403157">
        <w:rPr>
          <w:sz w:val="28"/>
          <w:szCs w:val="28"/>
        </w:rPr>
        <w:t>повноважень</w:t>
      </w:r>
      <w:proofErr w:type="spellEnd"/>
      <w:r w:rsidRPr="00403157">
        <w:rPr>
          <w:sz w:val="28"/>
          <w:szCs w:val="28"/>
        </w:rPr>
        <w:t xml:space="preserve"> </w:t>
      </w:r>
      <w:proofErr w:type="spellStart"/>
      <w:r w:rsidRPr="00403157">
        <w:rPr>
          <w:sz w:val="28"/>
          <w:szCs w:val="28"/>
        </w:rPr>
        <w:t>реєстраційним</w:t>
      </w:r>
      <w:proofErr w:type="spellEnd"/>
      <w:r w:rsidRPr="00403157">
        <w:rPr>
          <w:sz w:val="28"/>
          <w:szCs w:val="28"/>
        </w:rPr>
        <w:t xml:space="preserve"> </w:t>
      </w:r>
      <w:proofErr w:type="spellStart"/>
      <w:r w:rsidRPr="00403157">
        <w:rPr>
          <w:sz w:val="28"/>
          <w:szCs w:val="28"/>
        </w:rPr>
        <w:t>відділом</w:t>
      </w:r>
      <w:proofErr w:type="spellEnd"/>
      <w:r w:rsidRPr="00403157">
        <w:rPr>
          <w:sz w:val="28"/>
          <w:szCs w:val="28"/>
        </w:rPr>
        <w:t xml:space="preserve"> до </w:t>
      </w:r>
      <w:proofErr w:type="spellStart"/>
      <w:r w:rsidRPr="00403157">
        <w:rPr>
          <w:sz w:val="28"/>
          <w:szCs w:val="28"/>
        </w:rPr>
        <w:t>установ</w:t>
      </w:r>
      <w:proofErr w:type="spellEnd"/>
      <w:r w:rsidRPr="00403157">
        <w:rPr>
          <w:sz w:val="28"/>
          <w:szCs w:val="28"/>
        </w:rPr>
        <w:t xml:space="preserve"> </w:t>
      </w:r>
      <w:proofErr w:type="spellStart"/>
      <w:r w:rsidRPr="00403157">
        <w:rPr>
          <w:sz w:val="28"/>
          <w:szCs w:val="28"/>
        </w:rPr>
        <w:t>різних</w:t>
      </w:r>
      <w:proofErr w:type="spellEnd"/>
      <w:r w:rsidRPr="00403157">
        <w:rPr>
          <w:sz w:val="28"/>
          <w:szCs w:val="28"/>
        </w:rPr>
        <w:t xml:space="preserve"> </w:t>
      </w:r>
      <w:proofErr w:type="spellStart"/>
      <w:r w:rsidRPr="00403157">
        <w:rPr>
          <w:sz w:val="28"/>
          <w:szCs w:val="28"/>
        </w:rPr>
        <w:t>рівнів</w:t>
      </w:r>
      <w:proofErr w:type="spellEnd"/>
      <w:r w:rsidRPr="00403157">
        <w:rPr>
          <w:sz w:val="28"/>
          <w:szCs w:val="28"/>
        </w:rPr>
        <w:t xml:space="preserve"> направлено </w:t>
      </w:r>
      <w:r w:rsidR="00757F99" w:rsidRPr="00B95949">
        <w:rPr>
          <w:b/>
          <w:sz w:val="28"/>
          <w:szCs w:val="28"/>
          <w:lang w:val="uk-UA"/>
        </w:rPr>
        <w:t>60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. </w:t>
      </w:r>
    </w:p>
    <w:p w:rsidR="00A97BA5" w:rsidRDefault="001B5F72" w:rsidP="00403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січень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жовтень</w:t>
      </w:r>
      <w:proofErr w:type="spellEnd"/>
      <w:r>
        <w:rPr>
          <w:sz w:val="28"/>
          <w:szCs w:val="28"/>
        </w:rPr>
        <w:t xml:space="preserve"> 2019 року </w:t>
      </w:r>
      <w:proofErr w:type="spellStart"/>
      <w:r>
        <w:rPr>
          <w:sz w:val="28"/>
          <w:szCs w:val="28"/>
        </w:rPr>
        <w:t>відділом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розглянуто</w:t>
      </w:r>
      <w:proofErr w:type="spellEnd"/>
      <w:r>
        <w:rPr>
          <w:sz w:val="28"/>
          <w:szCs w:val="28"/>
        </w:rPr>
        <w:t xml:space="preserve"> </w:t>
      </w:r>
      <w:r w:rsidRPr="00403157">
        <w:rPr>
          <w:b/>
          <w:sz w:val="28"/>
          <w:szCs w:val="28"/>
        </w:rPr>
        <w:t>1672</w:t>
      </w:r>
      <w:r>
        <w:rPr>
          <w:sz w:val="28"/>
          <w:szCs w:val="28"/>
        </w:rPr>
        <w:t xml:space="preserve"> заяви, з них: </w:t>
      </w:r>
    </w:p>
    <w:p w:rsidR="00A97BA5" w:rsidRDefault="001B5F72" w:rsidP="00403157">
      <w:pPr>
        <w:spacing w:line="360" w:lineRule="auto"/>
        <w:ind w:leftChars="0" w:left="0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- 1054 заяви про </w:t>
      </w:r>
      <w:proofErr w:type="spellStart"/>
      <w:r>
        <w:rPr>
          <w:sz w:val="28"/>
          <w:szCs w:val="28"/>
        </w:rPr>
        <w:t>державну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нерухоме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>;</w:t>
      </w:r>
    </w:p>
    <w:p w:rsidR="00A97BA5" w:rsidRDefault="001B5F72" w:rsidP="00403157">
      <w:pPr>
        <w:spacing w:line="360" w:lineRule="auto"/>
        <w:ind w:leftChars="0" w:left="0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- 437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речового</w:t>
      </w:r>
      <w:proofErr w:type="spellEnd"/>
      <w:r>
        <w:rPr>
          <w:sz w:val="28"/>
          <w:szCs w:val="28"/>
        </w:rPr>
        <w:t xml:space="preserve"> права;</w:t>
      </w:r>
    </w:p>
    <w:p w:rsidR="00A97BA5" w:rsidRDefault="001B5F72" w:rsidP="00403157">
      <w:pPr>
        <w:spacing w:line="360" w:lineRule="auto"/>
        <w:ind w:leftChars="0" w:left="0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- 9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державну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обтяжень</w:t>
      </w:r>
      <w:proofErr w:type="spellEnd"/>
      <w:r>
        <w:rPr>
          <w:sz w:val="28"/>
          <w:szCs w:val="28"/>
        </w:rPr>
        <w:t>;</w:t>
      </w:r>
    </w:p>
    <w:p w:rsidR="00A97BA5" w:rsidRDefault="001B5F72" w:rsidP="00403157">
      <w:pPr>
        <w:spacing w:line="360" w:lineRule="auto"/>
        <w:ind w:leftChars="0" w:left="0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- 32 заяви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відомостей</w:t>
      </w:r>
      <w:proofErr w:type="spellEnd"/>
      <w:r>
        <w:rPr>
          <w:sz w:val="28"/>
          <w:szCs w:val="28"/>
        </w:rPr>
        <w:t>;</w:t>
      </w:r>
    </w:p>
    <w:p w:rsidR="00A97BA5" w:rsidRDefault="001B5F72" w:rsidP="00403157">
      <w:pPr>
        <w:spacing w:line="360" w:lineRule="auto"/>
        <w:ind w:leftChars="0" w:left="0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- 58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з Державного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прав;</w:t>
      </w:r>
    </w:p>
    <w:p w:rsidR="003558A2" w:rsidRDefault="001B5F72" w:rsidP="00403157">
      <w:pPr>
        <w:spacing w:line="360" w:lineRule="auto"/>
        <w:ind w:leftChars="0" w:left="0" w:firstLineChars="201" w:firstLine="56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- 22 заяви про </w:t>
      </w:r>
      <w:proofErr w:type="spellStart"/>
      <w:r>
        <w:rPr>
          <w:sz w:val="28"/>
          <w:szCs w:val="28"/>
        </w:rPr>
        <w:t>відкликання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>;</w:t>
      </w:r>
    </w:p>
    <w:p w:rsidR="00A97BA5" w:rsidRDefault="001B5F72" w:rsidP="00403157">
      <w:pPr>
        <w:spacing w:line="360" w:lineRule="auto"/>
        <w:ind w:leftChars="0" w:left="0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- 2 заяви про </w:t>
      </w:r>
      <w:proofErr w:type="spellStart"/>
      <w:r>
        <w:rPr>
          <w:sz w:val="28"/>
          <w:szCs w:val="28"/>
        </w:rPr>
        <w:t>знищення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об'єкта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майна.</w:t>
      </w:r>
    </w:p>
    <w:p w:rsidR="00A97BA5" w:rsidRDefault="001B5F72" w:rsidP="00403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державну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нерухоме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обтяжень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</w:t>
      </w:r>
      <w:r w:rsidR="009E45D8">
        <w:rPr>
          <w:sz w:val="28"/>
          <w:szCs w:val="28"/>
          <w:lang w:val="uk-UA"/>
        </w:rPr>
        <w:t>надійшло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  <w:r w:rsidRPr="00403157">
        <w:rPr>
          <w:b/>
          <w:sz w:val="28"/>
          <w:szCs w:val="28"/>
        </w:rPr>
        <w:t>231430,00</w:t>
      </w:r>
      <w:r>
        <w:rPr>
          <w:sz w:val="28"/>
          <w:szCs w:val="28"/>
        </w:rPr>
        <w:t xml:space="preserve"> грн.</w:t>
      </w:r>
    </w:p>
    <w:p w:rsidR="00A97BA5" w:rsidRDefault="001B5F72" w:rsidP="00403157">
      <w:pPr>
        <w:spacing w:line="360" w:lineRule="auto"/>
        <w:ind w:leftChars="0" w:left="0" w:firstLineChars="201" w:firstLine="56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довідок</w:t>
      </w:r>
      <w:proofErr w:type="spellEnd"/>
      <w:r>
        <w:rPr>
          <w:sz w:val="28"/>
          <w:szCs w:val="28"/>
        </w:rPr>
        <w:t xml:space="preserve"> з Державного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речових</w:t>
      </w:r>
      <w:proofErr w:type="spellEnd"/>
      <w:r>
        <w:rPr>
          <w:sz w:val="28"/>
          <w:szCs w:val="28"/>
        </w:rPr>
        <w:t xml:space="preserve"> прав до державного бюджету </w:t>
      </w:r>
      <w:proofErr w:type="spellStart"/>
      <w:r>
        <w:rPr>
          <w:sz w:val="28"/>
          <w:szCs w:val="28"/>
        </w:rPr>
        <w:t>надійшло</w:t>
      </w:r>
      <w:proofErr w:type="spellEnd"/>
      <w:r>
        <w:rPr>
          <w:sz w:val="28"/>
          <w:szCs w:val="28"/>
        </w:rPr>
        <w:t xml:space="preserve"> </w:t>
      </w:r>
      <w:r w:rsidRPr="00403157">
        <w:rPr>
          <w:b/>
          <w:sz w:val="28"/>
          <w:szCs w:val="28"/>
        </w:rPr>
        <w:t>2900,00</w:t>
      </w:r>
      <w:r>
        <w:rPr>
          <w:sz w:val="28"/>
          <w:szCs w:val="28"/>
        </w:rPr>
        <w:t xml:space="preserve"> грн.</w:t>
      </w:r>
    </w:p>
    <w:p w:rsidR="00403157" w:rsidRDefault="00403157" w:rsidP="00403157">
      <w:pPr>
        <w:spacing w:line="360" w:lineRule="auto"/>
        <w:ind w:leftChars="0" w:left="0" w:firstLineChars="201" w:firstLine="563"/>
        <w:jc w:val="both"/>
        <w:rPr>
          <w:color w:val="222222"/>
          <w:sz w:val="28"/>
          <w:shd w:val="clear" w:color="auto" w:fill="FFFFFF"/>
          <w:lang w:val="uk-UA"/>
        </w:rPr>
      </w:pPr>
      <w:proofErr w:type="spellStart"/>
      <w:r w:rsidRPr="00403157">
        <w:rPr>
          <w:color w:val="222222"/>
          <w:sz w:val="28"/>
          <w:shd w:val="clear" w:color="auto" w:fill="FFFFFF"/>
        </w:rPr>
        <w:t>Відповідно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до Закону </w:t>
      </w:r>
      <w:proofErr w:type="spellStart"/>
      <w:proofErr w:type="gramStart"/>
      <w:r w:rsidRPr="00403157">
        <w:rPr>
          <w:color w:val="222222"/>
          <w:sz w:val="28"/>
          <w:shd w:val="clear" w:color="auto" w:fill="FFFFFF"/>
        </w:rPr>
        <w:t>України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  </w:t>
      </w:r>
      <w:r w:rsidR="00204E25">
        <w:rPr>
          <w:color w:val="222222"/>
          <w:sz w:val="28"/>
          <w:shd w:val="clear" w:color="auto" w:fill="FFFFFF"/>
          <w:lang w:val="uk-UA"/>
        </w:rPr>
        <w:t>«</w:t>
      </w:r>
      <w:proofErr w:type="gramEnd"/>
      <w:r w:rsidRPr="00403157">
        <w:rPr>
          <w:color w:val="222222"/>
          <w:sz w:val="28"/>
          <w:shd w:val="clear" w:color="auto" w:fill="FFFFFF"/>
        </w:rPr>
        <w:t xml:space="preserve">Про </w:t>
      </w:r>
      <w:proofErr w:type="spellStart"/>
      <w:r w:rsidRPr="00403157">
        <w:rPr>
          <w:color w:val="222222"/>
          <w:sz w:val="28"/>
          <w:shd w:val="clear" w:color="auto" w:fill="FFFFFF"/>
        </w:rPr>
        <w:t>державну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реєстрацію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речових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прав на </w:t>
      </w:r>
      <w:proofErr w:type="spellStart"/>
      <w:r w:rsidRPr="00403157">
        <w:rPr>
          <w:color w:val="222222"/>
          <w:sz w:val="28"/>
          <w:shd w:val="clear" w:color="auto" w:fill="FFFFFF"/>
        </w:rPr>
        <w:t>нерухоме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майно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та </w:t>
      </w:r>
      <w:proofErr w:type="spellStart"/>
      <w:r w:rsidRPr="00403157">
        <w:rPr>
          <w:color w:val="222222"/>
          <w:sz w:val="28"/>
          <w:shd w:val="clear" w:color="auto" w:fill="FFFFFF"/>
        </w:rPr>
        <w:t>їх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обтяжень</w:t>
      </w:r>
      <w:proofErr w:type="spellEnd"/>
      <w:r w:rsidR="00204E25">
        <w:rPr>
          <w:color w:val="222222"/>
          <w:sz w:val="28"/>
          <w:shd w:val="clear" w:color="auto" w:fill="FFFFFF"/>
          <w:lang w:val="uk-UA"/>
        </w:rPr>
        <w:t>»</w:t>
      </w:r>
      <w:r w:rsidRPr="00403157">
        <w:rPr>
          <w:color w:val="222222"/>
          <w:sz w:val="28"/>
          <w:shd w:val="clear" w:color="auto" w:fill="FFFFFF"/>
        </w:rPr>
        <w:t xml:space="preserve"> - </w:t>
      </w:r>
      <w:proofErr w:type="spellStart"/>
      <w:r w:rsidRPr="00403157">
        <w:rPr>
          <w:color w:val="222222"/>
          <w:sz w:val="28"/>
          <w:shd w:val="clear" w:color="auto" w:fill="FFFFFF"/>
        </w:rPr>
        <w:t>встановлена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плата 190 </w:t>
      </w:r>
      <w:proofErr w:type="spellStart"/>
      <w:r w:rsidRPr="00403157">
        <w:rPr>
          <w:color w:val="222222"/>
          <w:sz w:val="28"/>
          <w:shd w:val="clear" w:color="auto" w:fill="FFFFFF"/>
        </w:rPr>
        <w:t>гривень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за </w:t>
      </w:r>
      <w:proofErr w:type="spellStart"/>
      <w:r w:rsidRPr="00403157">
        <w:rPr>
          <w:color w:val="222222"/>
          <w:sz w:val="28"/>
          <w:shd w:val="clear" w:color="auto" w:fill="FFFFFF"/>
        </w:rPr>
        <w:t>проведення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реєстраційних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дій</w:t>
      </w:r>
      <w:proofErr w:type="spellEnd"/>
      <w:r w:rsidRPr="00403157">
        <w:rPr>
          <w:color w:val="222222"/>
          <w:sz w:val="28"/>
          <w:shd w:val="clear" w:color="auto" w:fill="FFFFFF"/>
        </w:rPr>
        <w:t>.</w:t>
      </w:r>
      <w:r>
        <w:rPr>
          <w:color w:val="222222"/>
          <w:sz w:val="28"/>
          <w:shd w:val="clear" w:color="auto" w:fill="FFFFFF"/>
          <w:lang w:val="uk-UA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Проте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, </w:t>
      </w:r>
      <w:proofErr w:type="spellStart"/>
      <w:r w:rsidRPr="00403157">
        <w:rPr>
          <w:color w:val="222222"/>
          <w:sz w:val="28"/>
          <w:shd w:val="clear" w:color="auto" w:fill="FFFFFF"/>
        </w:rPr>
        <w:t>стаття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34 Закону </w:t>
      </w:r>
      <w:proofErr w:type="spellStart"/>
      <w:r w:rsidRPr="00403157">
        <w:rPr>
          <w:color w:val="222222"/>
          <w:sz w:val="28"/>
          <w:shd w:val="clear" w:color="auto" w:fill="FFFFFF"/>
        </w:rPr>
        <w:t>встановлює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вичерпний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перелік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осіб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, </w:t>
      </w:r>
      <w:proofErr w:type="spellStart"/>
      <w:r w:rsidRPr="00403157">
        <w:rPr>
          <w:color w:val="222222"/>
          <w:sz w:val="28"/>
          <w:shd w:val="clear" w:color="auto" w:fill="FFFFFF"/>
        </w:rPr>
        <w:t>які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звільняються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від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сплати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адміністративного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збору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lastRenderedPageBreak/>
        <w:t>під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час </w:t>
      </w:r>
      <w:proofErr w:type="spellStart"/>
      <w:r w:rsidRPr="00403157">
        <w:rPr>
          <w:color w:val="222222"/>
          <w:sz w:val="28"/>
          <w:shd w:val="clear" w:color="auto" w:fill="FFFFFF"/>
        </w:rPr>
        <w:t>проведення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державної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реєстрації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речових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прав.  </w:t>
      </w:r>
      <w:proofErr w:type="spellStart"/>
      <w:r w:rsidRPr="00403157">
        <w:rPr>
          <w:color w:val="222222"/>
          <w:sz w:val="28"/>
          <w:shd w:val="clear" w:color="auto" w:fill="FFFFFF"/>
        </w:rPr>
        <w:t>Відділом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реєстрації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виконавчого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комітету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Острозької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міської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ради</w:t>
      </w:r>
      <w:r w:rsidR="00A221DE">
        <w:rPr>
          <w:color w:val="222222"/>
          <w:sz w:val="28"/>
          <w:shd w:val="clear" w:color="auto" w:fill="FFFFFF"/>
          <w:lang w:val="uk-UA"/>
        </w:rPr>
        <w:t xml:space="preserve"> за</w:t>
      </w:r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="00A221DE">
        <w:rPr>
          <w:sz w:val="28"/>
          <w:szCs w:val="28"/>
        </w:rPr>
        <w:t>січень</w:t>
      </w:r>
      <w:proofErr w:type="spellEnd"/>
      <w:r w:rsidR="00A221DE">
        <w:rPr>
          <w:sz w:val="28"/>
          <w:szCs w:val="28"/>
        </w:rPr>
        <w:t xml:space="preserve"> - </w:t>
      </w:r>
      <w:proofErr w:type="spellStart"/>
      <w:r w:rsidR="00A221DE">
        <w:rPr>
          <w:sz w:val="28"/>
          <w:szCs w:val="28"/>
        </w:rPr>
        <w:t>жовтень</w:t>
      </w:r>
      <w:proofErr w:type="spellEnd"/>
      <w:r w:rsidR="00A221DE">
        <w:rPr>
          <w:sz w:val="28"/>
          <w:szCs w:val="28"/>
        </w:rPr>
        <w:t xml:space="preserve"> 2019 року </w:t>
      </w:r>
      <w:proofErr w:type="spellStart"/>
      <w:r w:rsidRPr="00403157">
        <w:rPr>
          <w:color w:val="222222"/>
          <w:sz w:val="28"/>
          <w:shd w:val="clear" w:color="auto" w:fill="FFFFFF"/>
        </w:rPr>
        <w:t>зареєстровано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r w:rsidRPr="00403157">
        <w:rPr>
          <w:b/>
          <w:color w:val="222222"/>
          <w:sz w:val="28"/>
          <w:shd w:val="clear" w:color="auto" w:fill="FFFFFF"/>
        </w:rPr>
        <w:t>105</w:t>
      </w:r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заяв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від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такої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категорії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</w:t>
      </w:r>
      <w:proofErr w:type="spellStart"/>
      <w:r w:rsidRPr="00403157">
        <w:rPr>
          <w:color w:val="222222"/>
          <w:sz w:val="28"/>
          <w:shd w:val="clear" w:color="auto" w:fill="FFFFFF"/>
        </w:rPr>
        <w:t>громадян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, </w:t>
      </w:r>
      <w:proofErr w:type="spellStart"/>
      <w:r w:rsidRPr="00403157">
        <w:rPr>
          <w:color w:val="222222"/>
          <w:sz w:val="28"/>
          <w:shd w:val="clear" w:color="auto" w:fill="FFFFFF"/>
        </w:rPr>
        <w:t>зокрема</w:t>
      </w:r>
      <w:proofErr w:type="spellEnd"/>
      <w:r w:rsidRPr="00403157">
        <w:rPr>
          <w:color w:val="222222"/>
          <w:sz w:val="28"/>
          <w:shd w:val="clear" w:color="auto" w:fill="FFFFFF"/>
        </w:rPr>
        <w:t xml:space="preserve"> до них </w:t>
      </w:r>
      <w:proofErr w:type="spellStart"/>
      <w:r w:rsidRPr="00403157">
        <w:rPr>
          <w:color w:val="222222"/>
          <w:sz w:val="28"/>
          <w:shd w:val="clear" w:color="auto" w:fill="FFFFFF"/>
        </w:rPr>
        <w:t>відносяться</w:t>
      </w:r>
      <w:proofErr w:type="spellEnd"/>
      <w:r w:rsidRPr="00403157">
        <w:rPr>
          <w:color w:val="222222"/>
          <w:sz w:val="28"/>
          <w:shd w:val="clear" w:color="auto" w:fill="FFFFFF"/>
        </w:rPr>
        <w:t>:</w:t>
      </w:r>
    </w:p>
    <w:p w:rsidR="00403157" w:rsidRDefault="00403157" w:rsidP="00403157">
      <w:pPr>
        <w:spacing w:line="360" w:lineRule="auto"/>
        <w:ind w:leftChars="0" w:left="0" w:firstLineChars="201" w:firstLine="563"/>
        <w:jc w:val="both"/>
        <w:rPr>
          <w:color w:val="222222"/>
          <w:sz w:val="28"/>
          <w:shd w:val="clear" w:color="auto" w:fill="FFFFFF"/>
          <w:lang w:val="uk-UA"/>
        </w:rPr>
      </w:pPr>
      <w:r w:rsidRPr="00403157">
        <w:rPr>
          <w:color w:val="222222"/>
          <w:sz w:val="28"/>
          <w:lang w:val="uk-UA"/>
        </w:rPr>
        <w:t xml:space="preserve"> </w:t>
      </w:r>
      <w:r w:rsidRPr="00403157">
        <w:rPr>
          <w:color w:val="222222"/>
          <w:sz w:val="28"/>
          <w:shd w:val="clear" w:color="auto" w:fill="FFFFFF"/>
          <w:lang w:val="uk-UA"/>
        </w:rPr>
        <w:t>1) фізичні та юридичні особи - під час проведення державної реєстрації прав, які виникли та оформлені до проведення державної реєстрації прав у порядку, визначеному цим Законом;</w:t>
      </w:r>
    </w:p>
    <w:p w:rsidR="00403157" w:rsidRDefault="00403157" w:rsidP="00403157">
      <w:pPr>
        <w:spacing w:line="360" w:lineRule="auto"/>
        <w:ind w:leftChars="0" w:left="0" w:firstLineChars="201" w:firstLine="563"/>
        <w:jc w:val="both"/>
        <w:rPr>
          <w:color w:val="222222"/>
          <w:sz w:val="28"/>
          <w:lang w:val="uk-UA"/>
        </w:rPr>
      </w:pPr>
      <w:r w:rsidRPr="00403157">
        <w:rPr>
          <w:color w:val="222222"/>
          <w:sz w:val="28"/>
          <w:shd w:val="clear" w:color="auto" w:fill="FFFFFF"/>
          <w:lang w:val="uk-UA"/>
        </w:rPr>
        <w:t>2) громадяни, віднесені до категорій 1 і 2 постраждалих внаслідок Чорнобильської катастрофи;</w:t>
      </w:r>
      <w:r w:rsidRPr="00403157">
        <w:rPr>
          <w:color w:val="222222"/>
          <w:sz w:val="28"/>
          <w:lang w:val="uk-UA"/>
        </w:rPr>
        <w:t xml:space="preserve"> </w:t>
      </w:r>
    </w:p>
    <w:p w:rsidR="00403157" w:rsidRDefault="00403157" w:rsidP="00403157">
      <w:pPr>
        <w:spacing w:line="360" w:lineRule="auto"/>
        <w:ind w:leftChars="0" w:left="0" w:firstLineChars="201" w:firstLine="563"/>
        <w:jc w:val="both"/>
        <w:rPr>
          <w:color w:val="222222"/>
          <w:sz w:val="28"/>
          <w:lang w:val="uk-UA"/>
        </w:rPr>
      </w:pPr>
      <w:r w:rsidRPr="00403157">
        <w:rPr>
          <w:color w:val="222222"/>
          <w:sz w:val="28"/>
          <w:shd w:val="clear" w:color="auto" w:fill="FFFFFF"/>
          <w:lang w:val="uk-UA"/>
        </w:rPr>
        <w:t>3) громадяни, віднесені до категорії 3 постраждалих внаслідок Чорнобильської катастрофи,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станом на 1 січня 1993 року прожили або відпрацювали в зоні безумовного (обов’язкового) відселення не менше двох років, а в зоні гарантованого добровільного відселення - не менше трьох років;</w:t>
      </w:r>
      <w:r w:rsidRPr="00403157">
        <w:rPr>
          <w:color w:val="222222"/>
          <w:sz w:val="28"/>
          <w:lang w:val="uk-UA"/>
        </w:rPr>
        <w:t xml:space="preserve"> </w:t>
      </w:r>
    </w:p>
    <w:p w:rsidR="00403157" w:rsidRDefault="00403157" w:rsidP="00403157">
      <w:pPr>
        <w:spacing w:line="360" w:lineRule="auto"/>
        <w:ind w:leftChars="0" w:left="0" w:firstLineChars="201" w:firstLine="563"/>
        <w:jc w:val="both"/>
        <w:rPr>
          <w:color w:val="222222"/>
          <w:sz w:val="28"/>
          <w:lang w:val="uk-UA"/>
        </w:rPr>
      </w:pPr>
      <w:r w:rsidRPr="00403157">
        <w:rPr>
          <w:color w:val="222222"/>
          <w:sz w:val="28"/>
          <w:shd w:val="clear" w:color="auto" w:fill="FFFFFF"/>
          <w:lang w:val="uk-UA"/>
        </w:rPr>
        <w:t>4) громадяни, віднесені до категорії 4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станом на 1 січня 1993 року вони прожили або відпрацювали в цій зоні не менше чотирьох років;</w:t>
      </w:r>
      <w:r w:rsidRPr="00403157">
        <w:rPr>
          <w:color w:val="222222"/>
          <w:sz w:val="28"/>
          <w:lang w:val="uk-UA"/>
        </w:rPr>
        <w:t xml:space="preserve"> </w:t>
      </w:r>
    </w:p>
    <w:p w:rsidR="00403157" w:rsidRDefault="00403157" w:rsidP="00403157">
      <w:pPr>
        <w:spacing w:line="360" w:lineRule="auto"/>
        <w:ind w:leftChars="0" w:left="0" w:firstLineChars="201" w:firstLine="563"/>
        <w:jc w:val="both"/>
        <w:rPr>
          <w:color w:val="222222"/>
          <w:sz w:val="28"/>
          <w:lang w:val="uk-UA"/>
        </w:rPr>
      </w:pPr>
      <w:r w:rsidRPr="00403157">
        <w:rPr>
          <w:color w:val="222222"/>
          <w:sz w:val="28"/>
          <w:shd w:val="clear" w:color="auto" w:fill="FFFFFF"/>
          <w:lang w:val="uk-UA"/>
        </w:rPr>
        <w:t>5) інваліди Великої Вітчизняної війни, особи із числа учасників антитерористичної операції, яким надано статус інваліда війни або учасника бойових дій, та сім’ї воїнів (партизанів), які загинули чи пропали безвісти, і прирівняні до них у встановленому порядку особи;</w:t>
      </w:r>
      <w:r w:rsidRPr="00403157">
        <w:rPr>
          <w:color w:val="222222"/>
          <w:sz w:val="28"/>
          <w:lang w:val="uk-UA"/>
        </w:rPr>
        <w:t xml:space="preserve"> </w:t>
      </w:r>
    </w:p>
    <w:p w:rsidR="00403157" w:rsidRDefault="00403157" w:rsidP="00403157">
      <w:pPr>
        <w:spacing w:line="360" w:lineRule="auto"/>
        <w:ind w:leftChars="0" w:left="0" w:firstLineChars="201" w:firstLine="563"/>
        <w:jc w:val="both"/>
        <w:rPr>
          <w:color w:val="222222"/>
          <w:sz w:val="28"/>
          <w:lang w:val="uk-UA"/>
        </w:rPr>
      </w:pPr>
      <w:r w:rsidRPr="00403157">
        <w:rPr>
          <w:color w:val="222222"/>
          <w:sz w:val="28"/>
          <w:shd w:val="clear" w:color="auto" w:fill="FFFFFF"/>
          <w:lang w:val="uk-UA"/>
        </w:rPr>
        <w:t>6) інваліди</w:t>
      </w:r>
      <w:r>
        <w:rPr>
          <w:color w:val="222222"/>
          <w:sz w:val="28"/>
          <w:shd w:val="clear" w:color="auto" w:fill="FFFFFF"/>
          <w:lang w:val="uk-UA"/>
        </w:rPr>
        <w:t xml:space="preserve"> </w:t>
      </w:r>
      <w:r w:rsidRPr="00403157">
        <w:rPr>
          <w:color w:val="222222"/>
          <w:sz w:val="28"/>
          <w:shd w:val="clear" w:color="auto" w:fill="FFFFFF"/>
        </w:rPr>
        <w:t>I</w:t>
      </w:r>
      <w:r w:rsidRPr="00403157">
        <w:rPr>
          <w:color w:val="222222"/>
          <w:sz w:val="28"/>
          <w:shd w:val="clear" w:color="auto" w:fill="FFFFFF"/>
          <w:lang w:val="uk-UA"/>
        </w:rPr>
        <w:t xml:space="preserve"> та </w:t>
      </w:r>
      <w:r w:rsidRPr="00403157">
        <w:rPr>
          <w:color w:val="222222"/>
          <w:sz w:val="28"/>
          <w:shd w:val="clear" w:color="auto" w:fill="FFFFFF"/>
        </w:rPr>
        <w:t>II</w:t>
      </w:r>
      <w:r w:rsidRPr="00403157">
        <w:rPr>
          <w:color w:val="222222"/>
          <w:sz w:val="28"/>
          <w:shd w:val="clear" w:color="auto" w:fill="FFFFFF"/>
          <w:lang w:val="uk-UA"/>
        </w:rPr>
        <w:t xml:space="preserve"> груп;</w:t>
      </w:r>
      <w:r w:rsidRPr="00403157">
        <w:rPr>
          <w:color w:val="222222"/>
          <w:sz w:val="28"/>
          <w:lang w:val="uk-UA"/>
        </w:rPr>
        <w:t xml:space="preserve"> </w:t>
      </w:r>
    </w:p>
    <w:p w:rsidR="00403157" w:rsidRDefault="00403157" w:rsidP="00403157">
      <w:pPr>
        <w:spacing w:line="360" w:lineRule="auto"/>
        <w:ind w:leftChars="0" w:left="0" w:firstLineChars="201" w:firstLine="563"/>
        <w:jc w:val="both"/>
        <w:rPr>
          <w:color w:val="222222"/>
          <w:sz w:val="28"/>
          <w:lang w:val="uk-UA"/>
        </w:rPr>
      </w:pPr>
      <w:r w:rsidRPr="00403157">
        <w:rPr>
          <w:color w:val="222222"/>
          <w:sz w:val="28"/>
          <w:shd w:val="clear" w:color="auto" w:fill="FFFFFF"/>
          <w:lang w:val="uk-UA"/>
        </w:rPr>
        <w:t>7) Національний банк України;</w:t>
      </w:r>
      <w:r w:rsidRPr="00403157">
        <w:rPr>
          <w:color w:val="222222"/>
          <w:sz w:val="28"/>
          <w:lang w:val="uk-UA"/>
        </w:rPr>
        <w:t xml:space="preserve"> </w:t>
      </w:r>
    </w:p>
    <w:p w:rsidR="00403157" w:rsidRDefault="00403157" w:rsidP="00403157">
      <w:pPr>
        <w:spacing w:line="360" w:lineRule="auto"/>
        <w:ind w:leftChars="0" w:left="0" w:firstLineChars="201" w:firstLine="563"/>
        <w:jc w:val="both"/>
        <w:rPr>
          <w:color w:val="222222"/>
          <w:sz w:val="28"/>
          <w:lang w:val="uk-UA"/>
        </w:rPr>
      </w:pPr>
      <w:r w:rsidRPr="00403157">
        <w:rPr>
          <w:color w:val="222222"/>
          <w:sz w:val="28"/>
          <w:shd w:val="clear" w:color="auto" w:fill="FFFFFF"/>
          <w:lang w:val="uk-UA"/>
        </w:rPr>
        <w:t>8) органи державної влади, органи місцевого самоврядування;</w:t>
      </w:r>
      <w:r w:rsidRPr="00403157">
        <w:rPr>
          <w:color w:val="222222"/>
          <w:sz w:val="28"/>
          <w:lang w:val="uk-UA"/>
        </w:rPr>
        <w:t xml:space="preserve"> </w:t>
      </w:r>
    </w:p>
    <w:p w:rsidR="00403157" w:rsidRDefault="00403157" w:rsidP="00403157">
      <w:pPr>
        <w:spacing w:line="360" w:lineRule="auto"/>
        <w:ind w:leftChars="0" w:left="0" w:firstLineChars="201" w:firstLine="563"/>
        <w:jc w:val="both"/>
        <w:rPr>
          <w:color w:val="222222"/>
          <w:sz w:val="28"/>
          <w:shd w:val="clear" w:color="auto" w:fill="FFFFFF"/>
          <w:lang w:val="uk-UA"/>
        </w:rPr>
      </w:pPr>
      <w:r w:rsidRPr="00403157">
        <w:rPr>
          <w:color w:val="222222"/>
          <w:sz w:val="28"/>
          <w:shd w:val="clear" w:color="auto" w:fill="FFFFFF"/>
          <w:lang w:val="uk-UA"/>
        </w:rPr>
        <w:t>9) інші особи за рішенням сільської, селищної, міської ради, виконавчий орган якої здійснює функції суб’єкта державної реєстрації прав.</w:t>
      </w:r>
    </w:p>
    <w:p w:rsidR="00A97BA5" w:rsidRPr="00403157" w:rsidRDefault="001B5F72" w:rsidP="00403157">
      <w:pPr>
        <w:spacing w:line="360" w:lineRule="auto"/>
        <w:ind w:leftChars="0" w:left="0" w:firstLineChars="201" w:firstLine="563"/>
        <w:jc w:val="both"/>
        <w:rPr>
          <w:sz w:val="28"/>
          <w:szCs w:val="28"/>
          <w:highlight w:val="white"/>
          <w:lang w:val="uk-UA"/>
        </w:rPr>
      </w:pPr>
      <w:r w:rsidRPr="00403157">
        <w:rPr>
          <w:sz w:val="28"/>
          <w:szCs w:val="28"/>
          <w:highlight w:val="white"/>
          <w:lang w:val="uk-UA"/>
        </w:rPr>
        <w:lastRenderedPageBreak/>
        <w:t>Помітно, що є динаміка росту в сторону збільшення кількості звернень громадян з метою отримання реєстраційних послуг, відповідно збільшується навантаження на державних реєстраторів.</w:t>
      </w:r>
    </w:p>
    <w:p w:rsidR="00A97BA5" w:rsidRDefault="001B5F72" w:rsidP="00403157">
      <w:pPr>
        <w:spacing w:line="360" w:lineRule="auto"/>
        <w:ind w:leftChars="0" w:left="0" w:firstLineChars="201" w:firstLine="563"/>
        <w:jc w:val="both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highlight w:val="white"/>
        </w:rPr>
        <w:t>Протягом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січня</w:t>
      </w:r>
      <w:proofErr w:type="spellEnd"/>
      <w:r>
        <w:rPr>
          <w:sz w:val="28"/>
          <w:szCs w:val="28"/>
          <w:highlight w:val="white"/>
        </w:rPr>
        <w:t xml:space="preserve"> - </w:t>
      </w:r>
      <w:proofErr w:type="spellStart"/>
      <w:r>
        <w:rPr>
          <w:sz w:val="28"/>
          <w:szCs w:val="28"/>
          <w:highlight w:val="white"/>
        </w:rPr>
        <w:t>жовтня</w:t>
      </w:r>
      <w:proofErr w:type="spellEnd"/>
      <w:r>
        <w:rPr>
          <w:sz w:val="28"/>
          <w:szCs w:val="28"/>
          <w:highlight w:val="white"/>
        </w:rPr>
        <w:t xml:space="preserve"> 2019 року </w:t>
      </w:r>
      <w:proofErr w:type="spellStart"/>
      <w:r>
        <w:rPr>
          <w:sz w:val="28"/>
          <w:szCs w:val="28"/>
          <w:highlight w:val="white"/>
        </w:rPr>
        <w:t>опрацьовано</w:t>
      </w:r>
      <w:proofErr w:type="spellEnd"/>
      <w:r>
        <w:rPr>
          <w:sz w:val="28"/>
          <w:szCs w:val="28"/>
          <w:highlight w:val="white"/>
        </w:rPr>
        <w:t xml:space="preserve"> 100% </w:t>
      </w:r>
      <w:proofErr w:type="spellStart"/>
      <w:r>
        <w:rPr>
          <w:sz w:val="28"/>
          <w:szCs w:val="28"/>
          <w:highlight w:val="white"/>
        </w:rPr>
        <w:t>отриманих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заяв</w:t>
      </w:r>
      <w:proofErr w:type="spellEnd"/>
      <w:r>
        <w:rPr>
          <w:sz w:val="28"/>
          <w:szCs w:val="28"/>
          <w:highlight w:val="white"/>
        </w:rPr>
        <w:t xml:space="preserve"> про </w:t>
      </w:r>
      <w:proofErr w:type="spellStart"/>
      <w:r>
        <w:rPr>
          <w:sz w:val="28"/>
          <w:szCs w:val="28"/>
          <w:highlight w:val="white"/>
        </w:rPr>
        <w:t>державну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реєстрацію</w:t>
      </w:r>
      <w:proofErr w:type="spellEnd"/>
      <w:r>
        <w:rPr>
          <w:sz w:val="28"/>
          <w:szCs w:val="28"/>
          <w:highlight w:val="white"/>
        </w:rPr>
        <w:t xml:space="preserve"> без </w:t>
      </w:r>
      <w:proofErr w:type="spellStart"/>
      <w:r>
        <w:rPr>
          <w:sz w:val="28"/>
          <w:szCs w:val="28"/>
          <w:highlight w:val="white"/>
        </w:rPr>
        <w:t>порушення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строків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виконання</w:t>
      </w:r>
      <w:proofErr w:type="spellEnd"/>
      <w:r>
        <w:rPr>
          <w:sz w:val="28"/>
          <w:szCs w:val="28"/>
          <w:highlight w:val="white"/>
        </w:rPr>
        <w:t>.</w:t>
      </w:r>
    </w:p>
    <w:p w:rsidR="00734427" w:rsidRPr="00734427" w:rsidRDefault="001B5F72" w:rsidP="00403157">
      <w:pPr>
        <w:shd w:val="clear" w:color="auto" w:fill="FFFFFF"/>
        <w:spacing w:line="360" w:lineRule="auto"/>
        <w:ind w:leftChars="0" w:left="0" w:firstLineChars="201" w:firstLine="563"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white"/>
        </w:rPr>
        <w:t xml:space="preserve">З метою </w:t>
      </w:r>
      <w:proofErr w:type="spellStart"/>
      <w:r>
        <w:rPr>
          <w:sz w:val="28"/>
          <w:szCs w:val="28"/>
          <w:highlight w:val="white"/>
        </w:rPr>
        <w:t>підвищення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якості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надання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адміністративних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послуг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працівники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відділу</w:t>
      </w:r>
      <w:proofErr w:type="spellEnd"/>
      <w:r>
        <w:rPr>
          <w:sz w:val="28"/>
          <w:szCs w:val="28"/>
          <w:highlight w:val="white"/>
        </w:rPr>
        <w:t xml:space="preserve"> брали участь в </w:t>
      </w:r>
      <w:proofErr w:type="spellStart"/>
      <w:r>
        <w:rPr>
          <w:sz w:val="28"/>
          <w:szCs w:val="28"/>
          <w:highlight w:val="white"/>
        </w:rPr>
        <w:t>нарадах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семінарах</w:t>
      </w:r>
      <w:proofErr w:type="spellEnd"/>
      <w:r>
        <w:rPr>
          <w:sz w:val="28"/>
          <w:szCs w:val="28"/>
          <w:highlight w:val="white"/>
        </w:rPr>
        <w:t xml:space="preserve"> за </w:t>
      </w:r>
      <w:proofErr w:type="spellStart"/>
      <w:r>
        <w:rPr>
          <w:sz w:val="28"/>
          <w:szCs w:val="28"/>
          <w:highlight w:val="white"/>
        </w:rPr>
        <w:t>участі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представників</w:t>
      </w:r>
      <w:proofErr w:type="spellEnd"/>
      <w:r>
        <w:rPr>
          <w:sz w:val="28"/>
          <w:szCs w:val="28"/>
          <w:highlight w:val="white"/>
        </w:rPr>
        <w:t xml:space="preserve"> Головного </w:t>
      </w:r>
      <w:proofErr w:type="spellStart"/>
      <w:r>
        <w:rPr>
          <w:sz w:val="28"/>
          <w:szCs w:val="28"/>
          <w:highlight w:val="white"/>
        </w:rPr>
        <w:t>територіального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управління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юстиції</w:t>
      </w:r>
      <w:proofErr w:type="spellEnd"/>
      <w:r>
        <w:rPr>
          <w:sz w:val="28"/>
          <w:szCs w:val="28"/>
          <w:highlight w:val="white"/>
        </w:rPr>
        <w:t xml:space="preserve"> у </w:t>
      </w:r>
      <w:proofErr w:type="spellStart"/>
      <w:proofErr w:type="gramStart"/>
      <w:r>
        <w:rPr>
          <w:sz w:val="28"/>
          <w:szCs w:val="28"/>
          <w:highlight w:val="white"/>
        </w:rPr>
        <w:t>Рівненській</w:t>
      </w:r>
      <w:proofErr w:type="spellEnd"/>
      <w:r>
        <w:rPr>
          <w:sz w:val="28"/>
          <w:szCs w:val="28"/>
          <w:highlight w:val="white"/>
        </w:rPr>
        <w:t xml:space="preserve">  </w:t>
      </w:r>
      <w:proofErr w:type="spellStart"/>
      <w:r>
        <w:rPr>
          <w:sz w:val="28"/>
          <w:szCs w:val="28"/>
          <w:highlight w:val="white"/>
        </w:rPr>
        <w:t>області</w:t>
      </w:r>
      <w:proofErr w:type="spellEnd"/>
      <w:proofErr w:type="gramEnd"/>
      <w:r>
        <w:rPr>
          <w:sz w:val="28"/>
          <w:szCs w:val="28"/>
          <w:highlight w:val="white"/>
        </w:rPr>
        <w:t xml:space="preserve"> та </w:t>
      </w:r>
      <w:proofErr w:type="spellStart"/>
      <w:r>
        <w:rPr>
          <w:sz w:val="28"/>
          <w:szCs w:val="28"/>
          <w:highlight w:val="white"/>
        </w:rPr>
        <w:t>керівництва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виконавчого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комітету</w:t>
      </w:r>
      <w:proofErr w:type="spellEnd"/>
      <w:r>
        <w:rPr>
          <w:sz w:val="28"/>
          <w:szCs w:val="28"/>
          <w:highlight w:val="white"/>
        </w:rPr>
        <w:t xml:space="preserve">. </w:t>
      </w:r>
      <w:r w:rsidR="00734427">
        <w:rPr>
          <w:sz w:val="28"/>
          <w:szCs w:val="28"/>
          <w:lang w:val="uk-UA"/>
        </w:rPr>
        <w:t xml:space="preserve"> </w:t>
      </w:r>
    </w:p>
    <w:p w:rsidR="00734427" w:rsidRDefault="001B5F72" w:rsidP="00403157">
      <w:pPr>
        <w:shd w:val="clear" w:color="auto" w:fill="FFFFFF"/>
        <w:spacing w:line="360" w:lineRule="auto"/>
        <w:ind w:leftChars="0" w:left="0" w:firstLineChars="201" w:firstLine="56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силами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проведено ремонт </w:t>
      </w:r>
      <w:proofErr w:type="spellStart"/>
      <w:r>
        <w:rPr>
          <w:sz w:val="28"/>
          <w:szCs w:val="28"/>
        </w:rPr>
        <w:t>приміщення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>.</w:t>
      </w:r>
    </w:p>
    <w:p w:rsidR="00A97BA5" w:rsidRDefault="001B5F72" w:rsidP="00403157">
      <w:pPr>
        <w:shd w:val="clear" w:color="auto" w:fill="FFFFFF"/>
        <w:spacing w:line="360" w:lineRule="auto"/>
        <w:ind w:leftChars="0" w:left="0" w:firstLineChars="201" w:firstLine="563"/>
        <w:jc w:val="both"/>
        <w:rPr>
          <w:sz w:val="28"/>
          <w:szCs w:val="28"/>
        </w:rPr>
      </w:pPr>
      <w:r w:rsidRPr="00734427">
        <w:rPr>
          <w:sz w:val="28"/>
          <w:szCs w:val="28"/>
          <w:lang w:val="uk-UA"/>
        </w:rPr>
        <w:t xml:space="preserve">Проводиться постійна робота </w:t>
      </w:r>
      <w:r w:rsidR="00D72D16">
        <w:rPr>
          <w:sz w:val="28"/>
          <w:szCs w:val="28"/>
          <w:lang w:val="uk-UA"/>
        </w:rPr>
        <w:t>з</w:t>
      </w:r>
      <w:r w:rsidRPr="00734427">
        <w:rPr>
          <w:sz w:val="28"/>
          <w:szCs w:val="28"/>
          <w:lang w:val="uk-UA"/>
        </w:rPr>
        <w:t xml:space="preserve"> організації формування та зберігання реєстраційних справ, які надходять до відділу реєстрації від інших суб’єктів державної реєстрації. </w:t>
      </w: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за 10 </w:t>
      </w:r>
      <w:proofErr w:type="spellStart"/>
      <w:r>
        <w:rPr>
          <w:sz w:val="28"/>
          <w:szCs w:val="28"/>
        </w:rPr>
        <w:t>місяців</w:t>
      </w:r>
      <w:proofErr w:type="spellEnd"/>
      <w:r>
        <w:rPr>
          <w:sz w:val="28"/>
          <w:szCs w:val="28"/>
        </w:rPr>
        <w:t xml:space="preserve"> 2019 року </w:t>
      </w:r>
      <w:proofErr w:type="spellStart"/>
      <w:r>
        <w:rPr>
          <w:sz w:val="28"/>
          <w:szCs w:val="28"/>
        </w:rPr>
        <w:t>надійшло</w:t>
      </w:r>
      <w:proofErr w:type="spellEnd"/>
      <w:r>
        <w:rPr>
          <w:sz w:val="28"/>
          <w:szCs w:val="28"/>
        </w:rPr>
        <w:t xml:space="preserve"> </w:t>
      </w:r>
      <w:r w:rsidRPr="00403157">
        <w:rPr>
          <w:b/>
          <w:sz w:val="28"/>
          <w:szCs w:val="28"/>
        </w:rPr>
        <w:t>395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реєстраційних</w:t>
      </w:r>
      <w:proofErr w:type="spellEnd"/>
      <w:r>
        <w:rPr>
          <w:sz w:val="28"/>
          <w:szCs w:val="28"/>
        </w:rPr>
        <w:t xml:space="preserve">  справ</w:t>
      </w:r>
      <w:proofErr w:type="gramEnd"/>
      <w:r>
        <w:rPr>
          <w:sz w:val="28"/>
          <w:szCs w:val="28"/>
        </w:rPr>
        <w:t xml:space="preserve">, а передано </w:t>
      </w:r>
      <w:proofErr w:type="spellStart"/>
      <w:r>
        <w:rPr>
          <w:sz w:val="28"/>
          <w:szCs w:val="28"/>
        </w:rPr>
        <w:t>відповід</w:t>
      </w:r>
      <w:proofErr w:type="spellEnd"/>
      <w:r w:rsidR="00D87BBF"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им </w:t>
      </w:r>
      <w:proofErr w:type="spellStart"/>
      <w:r>
        <w:rPr>
          <w:sz w:val="28"/>
          <w:szCs w:val="28"/>
        </w:rPr>
        <w:t>суб’єктам</w:t>
      </w:r>
      <w:proofErr w:type="spellEnd"/>
      <w:r>
        <w:rPr>
          <w:sz w:val="28"/>
          <w:szCs w:val="28"/>
        </w:rPr>
        <w:t xml:space="preserve"> </w:t>
      </w:r>
      <w:r w:rsidRPr="00403157">
        <w:rPr>
          <w:b/>
          <w:sz w:val="28"/>
          <w:szCs w:val="28"/>
        </w:rPr>
        <w:t xml:space="preserve">768 </w:t>
      </w:r>
      <w:proofErr w:type="spellStart"/>
      <w:r w:rsidR="008E05B0">
        <w:rPr>
          <w:sz w:val="28"/>
          <w:szCs w:val="28"/>
        </w:rPr>
        <w:t>реєстраційних</w:t>
      </w:r>
      <w:proofErr w:type="spellEnd"/>
      <w:r w:rsidR="008E05B0">
        <w:rPr>
          <w:sz w:val="28"/>
          <w:szCs w:val="28"/>
        </w:rPr>
        <w:t xml:space="preserve"> справ</w:t>
      </w:r>
      <w:r>
        <w:rPr>
          <w:sz w:val="28"/>
          <w:szCs w:val="28"/>
        </w:rPr>
        <w:t>.</w:t>
      </w:r>
    </w:p>
    <w:p w:rsidR="00A97BA5" w:rsidRDefault="001B5F72" w:rsidP="00403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201" w:firstLine="56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Державні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реєстратори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межах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, надавали </w:t>
      </w:r>
      <w:proofErr w:type="spellStart"/>
      <w:r>
        <w:rPr>
          <w:sz w:val="28"/>
          <w:szCs w:val="28"/>
        </w:rPr>
        <w:t>належну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консультативну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>.</w:t>
      </w:r>
    </w:p>
    <w:p w:rsidR="00A97BA5" w:rsidRDefault="001B5F72" w:rsidP="004031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" w:firstLineChars="201" w:firstLine="56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Скарг</w:t>
      </w:r>
      <w:proofErr w:type="spellEnd"/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 xml:space="preserve">роботу  </w:t>
      </w:r>
      <w:proofErr w:type="spellStart"/>
      <w:r>
        <w:rPr>
          <w:sz w:val="28"/>
          <w:szCs w:val="28"/>
        </w:rPr>
        <w:t>відділу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звітний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надходило</w:t>
      </w:r>
      <w:proofErr w:type="spellEnd"/>
      <w:r>
        <w:rPr>
          <w:sz w:val="28"/>
          <w:szCs w:val="28"/>
        </w:rPr>
        <w:t>.</w:t>
      </w:r>
    </w:p>
    <w:p w:rsidR="00A97BA5" w:rsidRDefault="00A97BA5" w:rsidP="004A5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</w:p>
    <w:p w:rsidR="00A97BA5" w:rsidRDefault="00A97BA5" w:rsidP="004A5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  <w:lang w:val="uk-UA"/>
        </w:rPr>
      </w:pPr>
    </w:p>
    <w:p w:rsidR="004A57E3" w:rsidRPr="004A57E3" w:rsidRDefault="004A57E3" w:rsidP="004A5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  <w:lang w:val="uk-UA"/>
        </w:rPr>
      </w:pPr>
    </w:p>
    <w:p w:rsidR="00A97BA5" w:rsidRDefault="00A97BA5" w:rsidP="004A5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</w:p>
    <w:p w:rsidR="00A97BA5" w:rsidRDefault="001B5F72" w:rsidP="004A5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ачальник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8"/>
          <w:szCs w:val="28"/>
        </w:rPr>
        <w:t xml:space="preserve"> – </w:t>
      </w:r>
    </w:p>
    <w:p w:rsidR="00A97BA5" w:rsidRDefault="001B5F72" w:rsidP="004A5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державний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реєстратор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</w:t>
      </w:r>
      <w:proofErr w:type="spellStart"/>
      <w:proofErr w:type="gramStart"/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ндрій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Б</w:t>
      </w:r>
      <w:r>
        <w:rPr>
          <w:sz w:val="28"/>
          <w:szCs w:val="28"/>
        </w:rPr>
        <w:t>ЕРНАЦЬКИЙ</w:t>
      </w:r>
      <w:proofErr w:type="gramEnd"/>
    </w:p>
    <w:p w:rsidR="00A97BA5" w:rsidRDefault="00A97BA5" w:rsidP="00A97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</w:p>
    <w:sectPr w:rsidR="00A97BA5" w:rsidSect="00F90BDC">
      <w:pgSz w:w="11906" w:h="16838"/>
      <w:pgMar w:top="1134" w:right="851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BA5"/>
    <w:rsid w:val="001B5F72"/>
    <w:rsid w:val="00204E25"/>
    <w:rsid w:val="003349BE"/>
    <w:rsid w:val="003558A2"/>
    <w:rsid w:val="00403157"/>
    <w:rsid w:val="00414FAD"/>
    <w:rsid w:val="004A57E3"/>
    <w:rsid w:val="004A7DED"/>
    <w:rsid w:val="0072313D"/>
    <w:rsid w:val="00734427"/>
    <w:rsid w:val="00757F99"/>
    <w:rsid w:val="008E05B0"/>
    <w:rsid w:val="00977BB2"/>
    <w:rsid w:val="009E45D8"/>
    <w:rsid w:val="00A221DE"/>
    <w:rsid w:val="00A309D3"/>
    <w:rsid w:val="00A97BA5"/>
    <w:rsid w:val="00B51308"/>
    <w:rsid w:val="00B95949"/>
    <w:rsid w:val="00D43767"/>
    <w:rsid w:val="00D72D16"/>
    <w:rsid w:val="00D87BBF"/>
    <w:rsid w:val="00F90BDC"/>
    <w:rsid w:val="00F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FD6A"/>
  <w15:docId w15:val="{DD872426-168C-4F7B-903A-C8E85584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  <w:style w:type="paragraph" w:styleId="aa">
    <w:name w:val="List Paragraph"/>
    <w:basedOn w:val="a"/>
    <w:pPr>
      <w:ind w:left="720"/>
      <w:contextualSpacing/>
    </w:pPr>
    <w:rPr>
      <w:sz w:val="20"/>
      <w:szCs w:val="20"/>
      <w:lang w:val="uk-UA" w:eastAsia="uk-UA"/>
    </w:rPr>
  </w:style>
  <w:style w:type="paragraph" w:customStyle="1" w:styleId="bodytext2">
    <w:name w:val="bodytext2"/>
    <w:basedOn w:val="a"/>
    <w:pPr>
      <w:spacing w:before="100" w:beforeAutospacing="1" w:after="100" w:afterAutospacing="1"/>
    </w:pPr>
  </w:style>
  <w:style w:type="paragraph" w:styleId="ab">
    <w:name w:val="Normal (Web)"/>
    <w:basedOn w:val="a"/>
    <w:pPr>
      <w:spacing w:before="100" w:beforeAutospacing="1" w:after="100" w:afterAutospacing="1"/>
    </w:pPr>
  </w:style>
  <w:style w:type="paragraph" w:styleId="ac">
    <w:name w:val="Body Text"/>
    <w:basedOn w:val="a"/>
    <w:pPr>
      <w:jc w:val="both"/>
    </w:pPr>
    <w:rPr>
      <w:sz w:val="26"/>
      <w:szCs w:val="20"/>
      <w:lang w:val="uk-UA"/>
    </w:rPr>
  </w:style>
  <w:style w:type="character" w:customStyle="1" w:styleId="ad">
    <w:name w:val="Основной текст Знак"/>
    <w:rPr>
      <w:w w:val="100"/>
      <w:position w:val="-1"/>
      <w:sz w:val="26"/>
      <w:effect w:val="none"/>
      <w:vertAlign w:val="baseline"/>
      <w:cs w:val="0"/>
      <w:em w:val="none"/>
      <w:lang w:eastAsia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Ui6YZFXh2HMgPum8FOJDjX2fw==">AMUW2mXENYLRtPz81vLOxnKvKXbQ0gwC+b7Cd12697sfiWmG9/znoZbPs9BpG1py//e1J7XSBFKeCi4NpU2ffOtRzWTV3LyEL7dYKuBxTcZeZ0ZbKI4/nn/AOYcUHMpUws6ZzKEFYbSo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E59B88-AE3A-477B-AF40-C52604AE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3928</Words>
  <Characters>2240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23</cp:revision>
  <cp:lastPrinted>2019-12-03T12:06:00Z</cp:lastPrinted>
  <dcterms:created xsi:type="dcterms:W3CDTF">2018-12-01T13:33:00Z</dcterms:created>
  <dcterms:modified xsi:type="dcterms:W3CDTF">2019-12-03T12:10:00Z</dcterms:modified>
</cp:coreProperties>
</file>