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58" w:rsidRPr="00B040C3" w:rsidRDefault="002B1658" w:rsidP="00695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5BC3">
        <w:rPr>
          <w:rFonts w:ascii="Times New Roman" w:hAnsi="Times New Roman" w:cs="Times New Roman"/>
          <w:sz w:val="28"/>
          <w:szCs w:val="28"/>
          <w:lang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2.75pt" o:ole="">
            <v:imagedata r:id="rId7" o:title=""/>
          </v:shape>
          <o:OLEObject Type="Embed" ProgID="Paint.Picture" ShapeID="_x0000_i1025" DrawAspect="Content" ObjectID="_1630914432" r:id="rId8"/>
        </w:object>
      </w:r>
      <w:r>
        <w:rPr>
          <w:noProof/>
          <w:lang w:val="en-US"/>
        </w:rPr>
        <w:pict>
          <v:line id="Прямая соединительная линия 1" o:spid="_x0000_s1026" style="position:absolute;left:0;text-align:left;z-index:251658240;visibility:visible;mso-position-horizontal-relative:text;mso-position-vertical-relative:text" from="536.4pt,4.25pt" to="536.45pt,4.3pt" o:allowincell="f">
            <v:stroke startarrowwidth="narrow" startarrowlength="short" endarrowwidth="narrow" endarrowlength="short"/>
          </v:line>
        </w:pict>
      </w:r>
    </w:p>
    <w:p w:rsidR="002B1658" w:rsidRPr="000100B8" w:rsidRDefault="002B1658" w:rsidP="00EF0E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1658" w:rsidRPr="005E5BC3" w:rsidRDefault="002B1658" w:rsidP="00EF0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5BC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:rsidR="002B1658" w:rsidRPr="005E5BC3" w:rsidRDefault="002B1658" w:rsidP="00EF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5E5BC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ОСТРОЗЬКА МІСЬКА РАДА РІВНЕНСЬКОЇ ОБЛАСТІ</w:t>
      </w:r>
    </w:p>
    <w:p w:rsidR="002B1658" w:rsidRPr="005E5BC3" w:rsidRDefault="002B1658" w:rsidP="00EF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Pr="005E5BC3" w:rsidRDefault="002B1658" w:rsidP="00EF0EC2">
      <w:pPr>
        <w:keepNext/>
        <w:tabs>
          <w:tab w:val="left" w:pos="2923"/>
          <w:tab w:val="center" w:pos="4677"/>
        </w:tabs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E5BC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2B1658" w:rsidRPr="005E5BC3" w:rsidRDefault="002B1658" w:rsidP="00EF0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Pr="005E5BC3" w:rsidRDefault="002B1658" w:rsidP="00EF0EC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5E5BC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Р І Ш Е Н Н Я  </w:t>
      </w:r>
    </w:p>
    <w:p w:rsidR="002B1658" w:rsidRPr="003C7D84" w:rsidRDefault="002B1658" w:rsidP="00EF0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2B1658" w:rsidRPr="00B64165" w:rsidRDefault="002B1658" w:rsidP="00EF0E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Pr="00B64165" w:rsidRDefault="002B1658" w:rsidP="00EF0E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17 вересня  2019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133</w:t>
      </w:r>
    </w:p>
    <w:p w:rsidR="002B1658" w:rsidRPr="00B64165" w:rsidRDefault="002B1658" w:rsidP="00EF0E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</w:p>
    <w:p w:rsidR="002B1658" w:rsidRPr="00995CED" w:rsidRDefault="002B1658" w:rsidP="003B16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CE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стан готовності</w:t>
      </w:r>
    </w:p>
    <w:p w:rsidR="002B1658" w:rsidRDefault="002B1658" w:rsidP="003B16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95CED">
        <w:rPr>
          <w:rFonts w:ascii="Times New Roman" w:hAnsi="Times New Roman" w:cs="Times New Roman"/>
          <w:sz w:val="28"/>
          <w:szCs w:val="28"/>
          <w:lang w:val="uk-UA"/>
        </w:rPr>
        <w:t>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</w:t>
      </w:r>
      <w:r w:rsidRPr="00995CED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</w:t>
      </w:r>
      <w:r w:rsidRPr="00995C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1658" w:rsidRPr="00995CED" w:rsidRDefault="002B1658" w:rsidP="003B16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CED">
        <w:rPr>
          <w:rFonts w:ascii="Times New Roman" w:hAnsi="Times New Roman" w:cs="Times New Roman"/>
          <w:sz w:val="28"/>
          <w:szCs w:val="28"/>
          <w:lang w:val="uk-UA"/>
        </w:rPr>
        <w:t>до нового 2019/2020 навчального року</w:t>
      </w:r>
    </w:p>
    <w:p w:rsidR="002B1658" w:rsidRPr="000613B5" w:rsidRDefault="002B1658" w:rsidP="00EF0E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Pr="00B64165" w:rsidRDefault="002B1658" w:rsidP="00633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п «а»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п.п.1,2  ст.32 Закону України «П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з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аслухавши та обговоривши інформацію начальника відділу освіти Кухарук Л.В. про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</w:t>
      </w:r>
      <w:r w:rsidRPr="00F139C6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</w:t>
      </w:r>
      <w:r w:rsidRPr="00F139C6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до нового 2019/2020</w:t>
      </w:r>
      <w:r w:rsidRPr="00F139C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у відповідності до рішення виконкому Острозької міської ради </w:t>
      </w:r>
      <w:r w:rsidRPr="00DC44E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 18.06.2019  №93 «Про </w:t>
      </w:r>
      <w:r w:rsidRPr="00DC44EC">
        <w:rPr>
          <w:rFonts w:ascii="Times New Roman" w:hAnsi="Times New Roman" w:cs="Times New Roman"/>
          <w:sz w:val="28"/>
          <w:szCs w:val="28"/>
          <w:lang w:val="uk-UA"/>
        </w:rPr>
        <w:t xml:space="preserve"> закінчення 2018/2019 навчального року та підготовку закладів освіти міста  до роботи в новому 2019/2020 навчальному році</w:t>
      </w:r>
      <w:r w:rsidRPr="00E07168">
        <w:rPr>
          <w:rFonts w:ascii="Times New Roman" w:hAnsi="Times New Roman" w:cs="Times New Roman"/>
          <w:sz w:val="28"/>
          <w:szCs w:val="28"/>
          <w:lang w:val="uk-UA" w:eastAsia="ru-RU"/>
        </w:rPr>
        <w:t>»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виконком 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строзької міської ради зазначає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, що адміністраціями та колективами закладів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установ освіти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міста проведено значну роботу з підгото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вки до початку навчального року; 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якісно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відремонтовано приміщення закладів освіти;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виконано ряд заходів, спрямованих на створення бе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зпечних умов праці та навчання, 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виконком Острозької міської ради</w:t>
      </w:r>
    </w:p>
    <w:p w:rsidR="002B1658" w:rsidRPr="00B64165" w:rsidRDefault="002B1658" w:rsidP="00EF0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B1658" w:rsidRPr="00B64165" w:rsidRDefault="002B1658" w:rsidP="00EF0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B6416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ВИРІШИВ:</w:t>
      </w:r>
    </w:p>
    <w:p w:rsidR="002B1658" w:rsidRPr="00B64165" w:rsidRDefault="002B1658" w:rsidP="00EF0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B1658" w:rsidRPr="00B64165" w:rsidRDefault="002B1658" w:rsidP="003B1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Інформацію начальника відділу освіти Кухарук Л.В. «Про стан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</w:t>
      </w:r>
      <w:r w:rsidRPr="00F139C6">
        <w:rPr>
          <w:rFonts w:ascii="Times New Roman" w:hAnsi="Times New Roman" w:cs="Times New Roman"/>
          <w:sz w:val="28"/>
          <w:szCs w:val="28"/>
          <w:lang w:val="uk-UA"/>
        </w:rPr>
        <w:t xml:space="preserve">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</w:t>
      </w:r>
      <w:r w:rsidRPr="00F139C6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міста до нового 2019/2020</w:t>
      </w:r>
      <w:r w:rsidRPr="00F139C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» взяти до уваги (додається)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B1658" w:rsidRDefault="002B1658" w:rsidP="00BB2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Управлінську роботу відділу освіти виконкому Острозької міської ради</w:t>
      </w:r>
    </w:p>
    <w:p w:rsidR="002B1658" w:rsidRDefault="002B1658" w:rsidP="00BB2A2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(Кухарук Л.В.), організаційну роботу керівників закладів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установ освіти 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(Лазарчук Р.М., Параниці А.В., Тимчук Л.О., Клімчук Л.М., </w:t>
      </w:r>
      <w:r w:rsidRPr="00695CF4">
        <w:rPr>
          <w:rFonts w:ascii="Times New Roman" w:hAnsi="Times New Roman" w:cs="Times New Roman"/>
          <w:sz w:val="28"/>
          <w:szCs w:val="28"/>
          <w:lang w:val="uk-UA" w:eastAsia="ru-RU"/>
        </w:rPr>
        <w:t>Угрин Т.Р., Штундера С.І.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Обуховської О.В.</w:t>
      </w:r>
      <w:r w:rsidRPr="00695C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щодо забезпечення підготовки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освітніх</w:t>
      </w:r>
      <w:r w:rsidRPr="00695C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закладів</w:t>
      </w:r>
      <w:r w:rsidRPr="00695C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початку 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9/2020</w:t>
      </w:r>
      <w:r w:rsidRPr="00695CF4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навчального року визнати задовільною.</w:t>
      </w:r>
    </w:p>
    <w:p w:rsidR="002B1658" w:rsidRDefault="002B1658" w:rsidP="009C27B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9C7AE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9C7AE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9C7AE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9C7AE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9C7AE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9C7AE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Продовження рішення виконкому </w:t>
      </w:r>
    </w:p>
    <w:p w:rsidR="002B1658" w:rsidRDefault="002B1658" w:rsidP="009C7AE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Острозької міської ради № 133</w:t>
      </w:r>
    </w:p>
    <w:p w:rsidR="002B1658" w:rsidRDefault="002B1658" w:rsidP="009C7AEE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від 17.09. 2019 року</w:t>
      </w:r>
    </w:p>
    <w:p w:rsidR="002B1658" w:rsidRDefault="002B1658" w:rsidP="009C7AE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9C7AE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Pr="00BB2A2E" w:rsidRDefault="002B1658" w:rsidP="00E060D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BB2A2E">
        <w:rPr>
          <w:rFonts w:ascii="Times New Roman" w:hAnsi="Times New Roman" w:cs="Times New Roman"/>
          <w:sz w:val="28"/>
          <w:szCs w:val="28"/>
          <w:lang w:val="uk-UA" w:eastAsia="ru-RU"/>
        </w:rPr>
        <w:t>Керівникам закладів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установ освіти</w:t>
      </w:r>
      <w:r w:rsidRPr="00BB2A2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(Лазарчук Р.М., Параниці А.В.,</w:t>
      </w:r>
    </w:p>
    <w:p w:rsidR="002B1658" w:rsidRDefault="002B1658" w:rsidP="00E060D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Тимчук Л.О.,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Клімчук Л.М., Угрин Т.Р., Штундеру С.І., </w:t>
      </w:r>
    </w:p>
    <w:p w:rsidR="002B1658" w:rsidRDefault="002B1658" w:rsidP="00E060D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Обуховській О.В.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):</w:t>
      </w:r>
    </w:p>
    <w:p w:rsidR="002B1658" w:rsidRDefault="002B1658" w:rsidP="00E060D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3.1. Продовжувати роботу щодо реалізації</w:t>
      </w:r>
      <w:r w:rsidRPr="008A4C1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нових Державних освітніх</w:t>
      </w:r>
    </w:p>
    <w:p w:rsidR="002B1658" w:rsidRDefault="002B1658" w:rsidP="00E060D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8A4C1E">
        <w:rPr>
          <w:rFonts w:ascii="Times New Roman" w:hAnsi="Times New Roman" w:cs="Times New Roman"/>
          <w:sz w:val="28"/>
          <w:szCs w:val="28"/>
          <w:lang w:val="uk-UA" w:eastAsia="ru-RU"/>
        </w:rPr>
        <w:t>стандартів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, створення нового освітнього середовища відповідно до вимог Концепції «Нова українська школа».</w:t>
      </w:r>
    </w:p>
    <w:p w:rsidR="002B1658" w:rsidRDefault="002B1658" w:rsidP="00E060D5">
      <w:pPr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3.2. Забезпечити подальше провадження інклюзивної освіти, проведення</w:t>
      </w:r>
    </w:p>
    <w:p w:rsidR="002B1658" w:rsidRDefault="002B1658" w:rsidP="00E060D5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комплексної психолого-педагогічної оцінки розвитку дітей з особливими освітніми потребами дошкільного та шкільного віку.</w:t>
      </w:r>
    </w:p>
    <w:p w:rsidR="002B1658" w:rsidRDefault="002B1658" w:rsidP="00E060D5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3.3.  Створити належні умови у закладах та установах освіти для</w:t>
      </w:r>
    </w:p>
    <w:p w:rsidR="002B1658" w:rsidRPr="00115BA5" w:rsidRDefault="002B1658" w:rsidP="00E060D5">
      <w:pPr>
        <w:tabs>
          <w:tab w:val="left" w:pos="709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безперешкодного доступу осіб з особливими потребами (обмеженими фізичними можливостями).</w:t>
      </w:r>
    </w:p>
    <w:p w:rsidR="002B1658" w:rsidRPr="00B64165" w:rsidRDefault="002B1658" w:rsidP="00E060D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3.4.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Продовжити виконання</w:t>
      </w:r>
      <w:r w:rsidRPr="00B6416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заходів щодо підготовки закладів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 установ освіти</w:t>
      </w:r>
      <w:r w:rsidRPr="00B6416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до роботи в осінньо-зимовий період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та</w:t>
      </w:r>
      <w:r w:rsidRPr="00B6416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запроваджен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ня енергозберігаючих технологій; посилити</w:t>
      </w:r>
      <w:r w:rsidRPr="00B6416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контроль за раціональним використанням бюджетних коштів.</w:t>
      </w:r>
    </w:p>
    <w:p w:rsidR="002B1658" w:rsidRPr="0059338D" w:rsidRDefault="002B1658" w:rsidP="00E060D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3.5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B64165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Продовжити роботу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щодо поліпшення  матеріально-технічного забезпечення закладів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установ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9338D">
        <w:rPr>
          <w:rFonts w:ascii="Times New Roman" w:hAnsi="Times New Roman" w:cs="Times New Roman"/>
          <w:sz w:val="28"/>
          <w:szCs w:val="28"/>
          <w:lang w:val="uk-UA" w:eastAsia="ru-RU"/>
        </w:rPr>
        <w:t>освіти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Pr="0059338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належного санітарного та </w:t>
      </w:r>
      <w:r w:rsidRPr="0059338D">
        <w:rPr>
          <w:rFonts w:ascii="Times New Roman" w:hAnsi="Times New Roman" w:cs="Times New Roman"/>
          <w:sz w:val="28"/>
          <w:szCs w:val="28"/>
          <w:lang w:val="uk-UA" w:eastAsia="ru-RU"/>
        </w:rPr>
        <w:t>протипожежного стану приміщень.</w:t>
      </w:r>
    </w:p>
    <w:p w:rsidR="002B1658" w:rsidRDefault="002B1658" w:rsidP="00E060D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3.6. Забезпечити умови для створення сучасного освітнього простору, подальшої інформатизації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комп’ютеризації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закладів освіти, впровадження інформаційно-комп’ютерних технологій в освітній процес.</w:t>
      </w:r>
    </w:p>
    <w:p w:rsidR="002B1658" w:rsidRDefault="002B1658" w:rsidP="00E060D5">
      <w:pPr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3.7. Забезпечити першочергове та безперешкодне зарахування до закладів</w:t>
      </w:r>
    </w:p>
    <w:p w:rsidR="002B1658" w:rsidRPr="00B64165" w:rsidRDefault="002B1658" w:rsidP="00E060D5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  <w:t>освіти дітей, які перемістилися із тимчасово окупованої території та районів проведення антитерористичної операції.</w:t>
      </w:r>
    </w:p>
    <w:p w:rsidR="002B1658" w:rsidRPr="00B64165" w:rsidRDefault="002B1658" w:rsidP="00E060D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4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 Фінансовому управлінню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виконкому Острозької міської ради п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ри формуванні бюджету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на 2020 рік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передбачати видатки для забезпечення повноцінного функціонування установ та закладів освіти в межах наявного фінансового ресурсу.</w:t>
      </w:r>
    </w:p>
    <w:p w:rsidR="002B1658" w:rsidRPr="00B64165" w:rsidRDefault="002B1658" w:rsidP="00E060D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5. 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Визнати таким, що втратило чинність рішення виконкому Острозької міської ради від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18 вересня 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148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«Про стан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готовності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закладів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освіти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 нового 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8/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201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9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навчального року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до роботи в умовах Нової української школи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2B1658" w:rsidRDefault="002B1658" w:rsidP="00E060D5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6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доручити заступнику міського голови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Ситницькій О.А.</w:t>
      </w:r>
      <w:r w:rsidRPr="00D952AC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а організацію його виконання – начальнику відді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лу освіти   </w:t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>Кухарук Л.В.</w:t>
      </w:r>
    </w:p>
    <w:p w:rsidR="002B1658" w:rsidRPr="00B64165" w:rsidRDefault="002B1658" w:rsidP="00EF0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EF0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EF0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Pr="00B64165" w:rsidRDefault="002B1658" w:rsidP="00EF0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Default="002B1658" w:rsidP="00EF0E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Міський голова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Олександр ШИКЕР</w:t>
      </w:r>
    </w:p>
    <w:p w:rsidR="002B1658" w:rsidRDefault="002B1658" w:rsidP="00EF0E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6416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         </w:t>
      </w:r>
    </w:p>
    <w:p w:rsidR="002B1658" w:rsidRDefault="002B1658" w:rsidP="00BA29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B1658" w:rsidRPr="006F53BA" w:rsidRDefault="002B1658" w:rsidP="00403A45">
      <w:pPr>
        <w:pStyle w:val="BodyText"/>
        <w:jc w:val="center"/>
        <w:rPr>
          <w:sz w:val="28"/>
          <w:szCs w:val="28"/>
        </w:rPr>
      </w:pPr>
      <w:r w:rsidRPr="006F53BA">
        <w:rPr>
          <w:sz w:val="28"/>
          <w:szCs w:val="28"/>
        </w:rPr>
        <w:t>Інформація</w:t>
      </w:r>
    </w:p>
    <w:p w:rsidR="002B1658" w:rsidRPr="006F53BA" w:rsidRDefault="002B1658" w:rsidP="00C41EC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стан 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 готовності закладів та установ освіти міста до нового </w:t>
      </w:r>
    </w:p>
    <w:p w:rsidR="002B1658" w:rsidRPr="006F53BA" w:rsidRDefault="002B1658" w:rsidP="00C41EC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2019/2020 навчального року</w:t>
      </w:r>
    </w:p>
    <w:p w:rsidR="002B1658" w:rsidRPr="006F53BA" w:rsidRDefault="002B1658" w:rsidP="00C41EC9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658" w:rsidRPr="006F53BA" w:rsidRDefault="002B1658" w:rsidP="001C6D2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B1658" w:rsidRPr="006F53BA" w:rsidRDefault="002B1658" w:rsidP="001C6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15 серпня 2019 року комісією у складі представників органів міської влади, працівників </w:t>
      </w:r>
      <w:r w:rsidRPr="006F53BA">
        <w:rPr>
          <w:rFonts w:ascii="Times New Roman" w:hAnsi="Times New Roman" w:cs="Times New Roman"/>
          <w:sz w:val="28"/>
          <w:szCs w:val="28"/>
          <w:lang w:val="uk-UA" w:eastAsia="uk-UA"/>
        </w:rPr>
        <w:t>районного управління Держпродспоживслужби, міськрайоного сектора  ГУ ДСНС України у Рівненській області, відділу освіти виконкому Острозької міської ради, керівництва профспілки працівників освіти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огляд стану готовності закладів та установ освіти міста до роботи у новому навчальному році. В ході огляду оцінювалось матеріально-технічне та навчально-методичне забезпечення освітніх закладів, їх готовність до роботи в умовах Нової української школи, створення безпечного середовища для учасників освітнього процесу. </w:t>
      </w:r>
    </w:p>
    <w:p w:rsidR="002B1658" w:rsidRPr="006F53BA" w:rsidRDefault="002B1658" w:rsidP="001C6D21">
      <w:pPr>
        <w:shd w:val="clear" w:color="auto" w:fill="FFFFFF"/>
        <w:spacing w:after="0" w:line="240" w:lineRule="auto"/>
        <w:ind w:firstLine="708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</w:pPr>
      <w:r w:rsidRPr="006F53B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>Члени комісії</w:t>
      </w:r>
      <w:r w:rsidRPr="006F53B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53BA">
        <w:rPr>
          <w:rStyle w:val="Emphasis"/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відмітили належну підготовку закладів та установ освіти до роботи у новому навчальному році. </w:t>
      </w:r>
    </w:p>
    <w:p w:rsidR="002B1658" w:rsidRPr="006F53BA" w:rsidRDefault="002B1658" w:rsidP="001C6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В Острозькій загальноосвітній школі І</w:t>
      </w:r>
      <w:r w:rsidRPr="006F5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>ІІІ ступенів №1 стараннями працівників школи, батьків проведено поточний ремонт класів, кабінетів, бібліотеки, спортивного залу, актового залу, коридорів, сходових маршів. Закуплено меблі у бібліотеку, учительську кімнату, актову залу. Поновлено комп’ютерне обладнання у кабінеті інформатики. Придбано одномісні регульовані парти та стільці для учнів 1-х класів відповідно до вимог Нової української школи. Проведено поточний ремонт та гідрохімічне очищення системи опалення будівлі школи. Активно попрацювали в ході підготовки закладу освіти до нового навчального року усі класоводи та класні керівники спільно з батьками, технічний персонал під керівництвом заступника директора з господарської роботи Швеця А.П.</w:t>
      </w:r>
    </w:p>
    <w:p w:rsidR="002B1658" w:rsidRPr="006F53BA" w:rsidRDefault="002B1658" w:rsidP="001C6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В Острозькій загальноосвітній школі І</w:t>
      </w:r>
      <w:r w:rsidRPr="006F53B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>ІІІ ступенів №3 відремонтовано адміністративні приміщення, коридори, їдальню, класні кімнати. Згідно вимог обладнано кабінет для 1-го класу. Завершено ремонт спортивної зали. За результатами підготовки закладу слід  відзначити роботу завгоспа Базелишина О.І.,</w:t>
      </w:r>
      <w:r w:rsidRPr="006F53BA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>вчителів: Перепелиці Л.А., Ющук Т.Й., Ягодки В.В., Войтко О.О.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>В Острозькому навчально-виховному комплексі «Школа І-ІІІ ступенів-гімназія» здійснено поточний ремонт навчальних кабінетів, коридорів спортивної за</w:t>
      </w:r>
      <w:bookmarkStart w:id="0" w:name="_GoBack"/>
      <w:bookmarkEnd w:id="0"/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ли, сходових маршів. Проведено реконструкцію водопровідної системи та каналізації в кабінеті хімії та туалетах. Проведено електромережу до робочих місць учнів та робочого місця вчителя в кабінеті фізики. Закуплено одномісні парти для 1-х класів, комплекти меблів в кабінети фізики та хімії. 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Придбано 3 маркерні дошки, 2 шкільні дошки з 5-ма робочими поверхнями, 3 телевізори. Членами комісії відзначено ентузіазм та наполегливість в ході 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підготовки закладу освіти до роботи завгоспа Панчука В.Д., техпрацівників: Ковальчук М.П., Гончарука І.П.,  Синявської Г.О., Епштейн Г.І., Дзвонковської І.С., Богданчук Н.П., Какайло М.М.; вчителів початкових класів: Ковлєвої О.О., Киричук Т.В., Чайки Г.А., Рудої О.О.; вчителя біології  Кондрацької О.А., вчителя хімії Куштали І.М., вчителя Захисту Вітчизни Олійника В.В.</w:t>
      </w:r>
    </w:p>
    <w:p w:rsidR="002B1658" w:rsidRPr="006F53BA" w:rsidRDefault="002B1658" w:rsidP="001C6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В усіх освітніх закладах я</w:t>
      </w:r>
      <w:r w:rsidRPr="006F53BA">
        <w:rPr>
          <w:rFonts w:ascii="Times New Roman" w:hAnsi="Times New Roman" w:cs="Times New Roman"/>
          <w:sz w:val="28"/>
          <w:szCs w:val="28"/>
        </w:rPr>
        <w:t xml:space="preserve">кісний поточний ремонт 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6F53BA">
        <w:rPr>
          <w:rFonts w:ascii="Times New Roman" w:hAnsi="Times New Roman" w:cs="Times New Roman"/>
          <w:sz w:val="28"/>
          <w:szCs w:val="28"/>
        </w:rPr>
        <w:t xml:space="preserve">класних кімнатах 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</w:t>
      </w:r>
      <w:r w:rsidRPr="006F53BA">
        <w:rPr>
          <w:rFonts w:ascii="Times New Roman" w:hAnsi="Times New Roman" w:cs="Times New Roman"/>
          <w:sz w:val="28"/>
          <w:szCs w:val="28"/>
        </w:rPr>
        <w:t>за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 активної участі батьків.</w:t>
      </w:r>
    </w:p>
    <w:p w:rsidR="002B1658" w:rsidRPr="006F53BA" w:rsidRDefault="002B1658" w:rsidP="001C6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У закладах дошкільної освіти відремонтовано групові кімнати, коридори та адміністративні приміщення, здійснено благоустрій прилеглої території. Частково поновлено меблі та посуд у групових кімнатах, харчоблоках. </w:t>
      </w:r>
    </w:p>
    <w:p w:rsidR="002B1658" w:rsidRPr="006F53BA" w:rsidRDefault="002B1658" w:rsidP="001C6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В Острозькому дошкільному навчальному закладі №1 «Ромашка» за сприяння батьків якісно відремонтовано приміщення групових кімнат, частково закуплено посуд, відремонтовано меблі, поновлено атрибути на прогулянкових ігрових майданчиках. У філію дошкільного закладу за бюджетні кошти закуплено лінолеум на підлогу у приміщення вікових груп, придбано бензиновий тример для догляду за прилеглою територією. Варто відзначити роботу завгоспа Орлюк Н.М., вихователів: Шинкарук І.В., Систалюк О.П., Кмець І.А.; помічників вихователя: Гуменюк М.К., Савчук Н.В., Фризюк Т.Г., Чернявки В.Р., Штенко Г.Г., Клепар В.П.,; кастеляни Очеретяної Г.В.; робітника по обслуговуванню Борисюка О.П. </w:t>
      </w:r>
    </w:p>
    <w:p w:rsidR="002B1658" w:rsidRPr="006F53BA" w:rsidRDefault="002B1658" w:rsidP="001C6D2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В Острозькому дошкільному навчальному закладі №2 «Веселка» за сприяння батьків частково поновлено меблі у вікових групах, придбано м’який інвентар у групові кімнати. Належним чином облаштовано прогулянкові ігрові майданчики,  поновлено обкладання в ігрових зонах.  За бюджетні кошти придбано плитку для ремонту підлоги у коридорі І поверху, частково відремонтовано дах будівлі та здійснено капітальний ремонт теплового вузла з  встановленням вузла регулювання споживання теплової енергії. Адміністрацією закладу відзначено роботу вихователів:  Балашової В.Г., Драчук Р.О.; помічників вихователів: Редчук М.М., Рудюк М.Г.</w:t>
      </w:r>
    </w:p>
    <w:p w:rsidR="002B1658" w:rsidRPr="006F53BA" w:rsidRDefault="002B1658" w:rsidP="001C6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В Острозькій дитячо-юнацькій спортивній школі здійснено косметичний ремонт приміщень, частково поновлено спортивний інвентар. Члени комісії відзначили належну роботу адміністрації закладу щодо підготовки до роботи у новому навчальному році.  </w:t>
      </w:r>
    </w:p>
    <w:p w:rsidR="002B1658" w:rsidRPr="006F53BA" w:rsidRDefault="002B1658" w:rsidP="001C6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умови для комфортної роботи з дітьми створено і в  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Інклюзивно-ресурсн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ому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і. Однак, наразі існує нагальна потреба щодо  обладнання в установі внутрішнього туалету для дітей з особливими потребами та пандуса, який відповідав би  Державно-будівельним нормам.</w:t>
      </w:r>
    </w:p>
    <w:p w:rsidR="002B1658" w:rsidRPr="006F53BA" w:rsidRDefault="002B1658" w:rsidP="001C6D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У 2019/2020 навчальному році у 3-х закладах загальної середньої освіти у 62 класах навчається 1527 учнів (на 78 учнів більше в порівнянні з 2018/2019 навчальним роком). Середня наповнюваність учнів у класах становить 24,4.</w:t>
      </w:r>
    </w:p>
    <w:p w:rsidR="002B1658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У 2018/2019 навчальному році учні закладів загальної середньої освіти здобули відповідний рівень освіти та отримали документи про освіту: 129 учнів 9 класу – свідоцтво про здобуття базової середньої освіти, 16 із них  –  свідоцтво з відзнакою (12%  від загальної кількості випускників 9-х класів); 69 учнів 11 класу  –  свідоцтво про здобуття повної загальної середньої освіти, 4 (6%) із них нагороджено медаллю за успіхи у навчанні (2 – Золотою медаллю, 2 – Срібною медаллю).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2B1658" w:rsidRPr="006F53BA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У двох закладах дошкільної освіти міста функціонує 19 вікових груп, у яких виховується 533 дитини дошкільного віку. Усіма формами дошкільної освіти охоплено 100% дітей. </w:t>
      </w:r>
    </w:p>
    <w:p w:rsidR="002B1658" w:rsidRPr="006F53BA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У 2019/2020 навчальному році Острозька дитячо-юнацька спортивна школа проводить навчання за напрямками: волейбол, баскетбол, футбол, легка атлетика. У закладі займається 174 вихованці.</w:t>
      </w:r>
    </w:p>
    <w:p w:rsidR="002B1658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освітніх потреб дітей у закладах освіти організовано різні форми навчання. </w:t>
      </w:r>
      <w:r w:rsidRPr="006F53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У класах з інклюзивною формою навчання  у новому навчальному році навчається 2 учні (Острозький навчально-виховний комплекс «Школа І-ІІІ ступенів -гімназія» - 1 учень, Острозька загальноосвітня школа І-ІІІ ступенів №3 – 1 учень). Цьогоріч створено клас з інклюзивною формою навчання у Острозькій загальноосвітній школі І-ІІІ ступенів №3. На індивідуальній формі навчання за станом здоров’я навчаються 5 учнів (3</w:t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6F53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 Острозькій загальноосвітній школі І-ІІІ ступенів №1,  2</w:t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6F53BA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в Острозькій загальноосвітній школі І-ІІІ ступенів №3 ).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</w:p>
    <w:p w:rsidR="002B1658" w:rsidRPr="006F53BA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нклюзивно-ресурсним центром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даний час пров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едено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комплексн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оцінк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розвитку 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40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дітям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особливими освітніми потребами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корекційно-розвиткові послуги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надаються 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 таким</w:t>
      </w:r>
      <w:r w:rsidRPr="006F5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дітям.</w:t>
      </w:r>
    </w:p>
    <w:p w:rsidR="002B1658" w:rsidRPr="006F53BA" w:rsidRDefault="002B1658" w:rsidP="001C6D21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color w:val="FF0000"/>
          <w:sz w:val="28"/>
          <w:szCs w:val="28"/>
          <w:lang w:val="uk-UA" w:eastAsia="ru-RU"/>
        </w:rPr>
        <w:tab/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Керівниками закладів освіти забезпечується першочергове та безперешкодне зарахування до закладів загальної середньої освіти учнів, які перемістилися із тимчасово окупованої території та районів проведення антитерористичної операції. </w:t>
      </w:r>
    </w:p>
    <w:p w:rsidR="002B1658" w:rsidRPr="006F53BA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2019 році фінансування закладів загальної середньої освіти здійснюється за рахунок освітньої субвенції з державного бюджету та коштів міського бюджету в сумі 25856,4 тис. грн. Заробітна плата працівників закладів загальної середньої освіти складає 80,4%, оплата комунальних послуг та енергоносіїв – 7,3%, продуктів харчування – 1,2%, інші видатки – 11,1%. </w:t>
      </w:r>
    </w:p>
    <w:p w:rsidR="002B1658" w:rsidRPr="006F53BA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>336 280 грн. (203 2014 грн. – кошти державного бюджету, 133 076 грн. – міського бюджету) виділено на підготовку закладів освіти до роботи в умовах Нової української школи, з них: 199 034 грн. на придбання меблів, 71 046 грн. –  дидактичних матеріалів, 66 200 грн. – комп’ютерного обладнання. На даний час закладами загальної середньої освіти придбано меблів для 1-х класів на суму 199 034 грн. (освітня субвенція - 107 138 грн., кошти місцевого бюджету – 91 896 грн.).</w:t>
      </w:r>
    </w:p>
    <w:p w:rsidR="002B1658" w:rsidRPr="006F53BA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ході підготовки закладів освіти 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>до осінньо-зимового періоду та до опалювального сезону</w:t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проведено профілактичні ремонти запірної арматури тепломереж; здійснено профілактичні огляди теплосистем,  перевірку вентиляційних та димових ходів. Теплові мережі закладів освіти, обладнання газових паливних підготовлено до початку опалювального сезону. Керівниками закладів освіти виготовлено Паспорти готовності будівель до роботи в опалювальний період 2019-2020 року,  акти готовності об'єктів до прийому тепла. Заклади освіти забезпечені відповідно до потреб лічильниками холодної води,  газовими лічильниками,  електролічильниками, лічильниками теплової енергії. Повірка зазначених лічильників здійснюється  згідно плану.</w:t>
      </w:r>
    </w:p>
    <w:p w:rsidR="002B1658" w:rsidRPr="006F53BA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На стадії завершення перебувають ремонтні роботи по об’єктах: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-  капітальний ремонт теплового вузла з встановленням вузла регулювання споживання теплової енергії Острозького дошкільного навчального закладу (ясла-садок) №2 «Веселка» м.Острога, вул. Древлянська, 12а;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- капітальний ремонт теплового вузла з встановленням вузла регулювання споживання теплової енергії Приміщення №1 Острозького навчально-виховного комплексу «Школа І-ІІІ ступенів-гімназія» м.Острога, площа Декабристів, 6;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- поточний ремонт та гідрохімічне очищення системи опалення будівлі школи №1, м.Острога, площа Декабристів, 6а.</w:t>
      </w:r>
    </w:p>
    <w:p w:rsidR="002B1658" w:rsidRPr="006F53BA" w:rsidRDefault="002B1658" w:rsidP="001C6D2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Виготовлено документацію на:</w:t>
      </w:r>
    </w:p>
    <w:p w:rsidR="002B1658" w:rsidRPr="006F53BA" w:rsidRDefault="002B1658" w:rsidP="001C6D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- капітальний ремонт ДНЗ №2 «Веселка» на вул. Древлянській, 12а, в м.Острозі, Рівненської області (ремонт зовнішніх сходових маршів та утеплення стін внутрішніх двориків);</w:t>
      </w:r>
    </w:p>
    <w:p w:rsidR="002B1658" w:rsidRPr="006F53BA" w:rsidRDefault="002B1658" w:rsidP="001C6D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- «Реставрація приміщення Острозького НВК «Школа І-ІІІ ступенів-гімназія» на пл. Декабристів, 6 в м.Острозі, Рівненської області (ремонтно-реставраційні роботи фасадів) (перераховано кошти на виготовлення проектно-кошторисної документації - 85 тис.грн.);</w:t>
      </w:r>
    </w:p>
    <w:p w:rsidR="002B1658" w:rsidRPr="006F53BA" w:rsidRDefault="002B1658" w:rsidP="001C6D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- капітальний ремонт приміщення Острозького НВК «Школа І-ІІІ ступенів-гімназія» на пл. Декабристів, в м. Острозі Рівненської області (ремонт даху бібліотеки);</w:t>
      </w:r>
    </w:p>
    <w:p w:rsidR="002B1658" w:rsidRPr="006F53BA" w:rsidRDefault="002B1658" w:rsidP="001C6D2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- «Капітальний ремонт внутрішнього освітлення з застосуванням енергозберігаючих технологій в Острозькій загальноосвітній школі І-ІІІ ступенів №1 за адресою: площа Декабристів, 6а, в м.Острозі, Рівненської області.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ab/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По мірі можливості в усіх закладах освіти здійснюються протипожежні заходи. Однак,  у зв’язку з недостатнім фінансуванням проблемою залишається виконання наступних заходів: ремонт та обслуговування пожежних сигналізацій, технічне обслуговування вогнегасників, обробка дерев’яних конструкцій вогнетривким розчином, ремонт та встановлення грозозахисту.  </w:t>
      </w:r>
    </w:p>
    <w:p w:rsidR="002B1658" w:rsidRPr="006F53BA" w:rsidRDefault="002B1658" w:rsidP="001C6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Потреба закладів освіти міста в додаткових коштах на виконання заходів з пожежної, техногенної безпеки та цивільного захисту складає близько 545 750 грн.</w:t>
      </w:r>
    </w:p>
    <w:p w:rsidR="002B1658" w:rsidRPr="006F53BA" w:rsidRDefault="002B1658" w:rsidP="001C6D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Фінансових затрат потребує також вирішення наступних проблем: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>- здійснення будівельно-ремонтних робіт по об’єктах, на які виготовлено проектно-кошторисну документацію;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>- виготовлення проектно-кошторисної документації на будівництво начального корпусу для початкової ланки в Острозькій загальноосвітній школі І-ІІІ ступенів №3;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>-    здійснення капітального ремонту коридорів та сходових кліток Острозької загальноосвітньої школи І-ІІІ ступенів №1 (включаючи заміну електропроводки, освітлення) (на даний час виготовлено проектно-кошторисну документацію);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>- здійснення капітального ремонту даху в Острозькому дошкільному навчальному закладі (ясла-садок) №2 «Веселка»;</w:t>
      </w:r>
    </w:p>
    <w:p w:rsidR="002B1658" w:rsidRPr="006F53BA" w:rsidRDefault="002B1658" w:rsidP="001C6D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>- здійснення реконструкції будівлі їдальні Острозької загальноосвітньої школи І-ІІІ ступенів №3.</w:t>
      </w:r>
    </w:p>
    <w:p w:rsidR="002B1658" w:rsidRPr="006F53BA" w:rsidRDefault="002B1658" w:rsidP="001C6D21">
      <w:pPr>
        <w:pStyle w:val="Heading2"/>
        <w:spacing w:before="0" w:line="240" w:lineRule="auto"/>
        <w:ind w:firstLine="54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До початку навчального року проведено поточні ремонти та </w:t>
      </w: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мірі можливості закуплено необхідні лікарські засоби </w:t>
      </w: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обладнання</w:t>
      </w: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в</w:t>
      </w: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медичн</w:t>
      </w: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і</w:t>
      </w: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кабінет</w:t>
      </w:r>
      <w:r w:rsidRPr="006F53BA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и закладів освіти.</w:t>
      </w:r>
    </w:p>
    <w:p w:rsidR="002B1658" w:rsidRPr="006F53BA" w:rsidRDefault="002B1658" w:rsidP="001C6D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Відповідно до санітарно-гігєнічних вимог створено належні умови на харчоблоках та в обідніх залах освітніх закладів: проведено поточні ремонти, поновлено обладнання, посуд, закуплено миючі та дезінфікуючі засоби. Проте актуальним залишається питання ремонту приміщення їдальні Острозької загальноосвітньої школи І-ІІІ ступенів №3.  </w:t>
      </w:r>
    </w:p>
    <w:p w:rsidR="002B1658" w:rsidRPr="006F53BA" w:rsidRDefault="002B1658" w:rsidP="001C6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інформатизації та компютеризації освітнього процесу заклади загальної середньої освіти міста оснащені навчальними комп’ютерними комплексами. У закладах функціонують мультимедійні центри, створено банк даних дидактичних програмних засобів, впроваджено інформаційну систему управління освітою на порталі </w:t>
      </w:r>
      <w:hyperlink r:id="rId9" w:history="1">
        <w:r w:rsidRPr="006F53B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Pr="006F53B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6F53B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isuo</w:t>
        </w:r>
        <w:r w:rsidRPr="006F53B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Pr="006F53BA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 w:eastAsia="ru-RU"/>
          </w:rPr>
          <w:t>org</w:t>
        </w:r>
      </w:hyperlink>
      <w:r w:rsidRPr="006F53BA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2B1658" w:rsidRPr="006F53BA" w:rsidRDefault="002B1658" w:rsidP="001C6D2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Освітні заклади забезпечені високошвидкісними каналами зв’язку та підключенні до глобальної мережі Інтернет. У всіх закладах освіти функціонує Державна інформаційна система освіти – ДІСО (http://diso.gov.ua/). </w:t>
      </w:r>
    </w:p>
    <w:p w:rsidR="002B1658" w:rsidRPr="006F53BA" w:rsidRDefault="002B1658" w:rsidP="001C6D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Середнє навантаження на 1 комп’ютер у закладах загальної середньої освіти міста складає 15 учнів  (Острозька загальноосвітня школа І-ІІІ ступенів №1 – 16 учнів, Острозька загальноосвітня школа І-ІІІ ступенів №3 – 14 учнів, Острозький навчально-виховний комплекс «Школа І-ІІІ ступенів – гімназія» – 15 учнів).</w:t>
      </w:r>
    </w:p>
    <w:p w:rsidR="002B1658" w:rsidRPr="006F53BA" w:rsidRDefault="002B1658" w:rsidP="001C6D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F53BA">
        <w:rPr>
          <w:rFonts w:ascii="Times New Roman" w:hAnsi="Times New Roman" w:cs="Times New Roman"/>
          <w:sz w:val="28"/>
          <w:szCs w:val="28"/>
          <w:lang w:val="uk-UA"/>
        </w:rPr>
        <w:t>У 2018/2019 навчальному році школярів закладів загальної середньої освіти міста забезпечено безоплатними підручниками та посібниками. Протягом червня-вересня 2019 року у заклади загальної середньої освіти міста надійшло 836 підручників для 2-х класів на суму 33 319 грн. На даний час недостатньо забезпечені новими підручниками з інформатики та зарубіжної літератури учні 5-х класів та підручниками з вибірково-обов’язкових предметів (інформатика, технології, мистецтво) учні 10-х класів.</w:t>
      </w:r>
    </w:p>
    <w:p w:rsidR="002B1658" w:rsidRPr="006F53BA" w:rsidRDefault="002B1658" w:rsidP="001C6D21">
      <w:pPr>
        <w:tabs>
          <w:tab w:val="left" w:pos="793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Пріоритетними завданнями освітніх закладів та установ міста на 2019/2020</w:t>
      </w:r>
    </w:p>
    <w:p w:rsidR="002B1658" w:rsidRPr="006F53BA" w:rsidRDefault="002B1658" w:rsidP="001C6D2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>навчальний рік є: реалізація нових Державних освітніх стандартів, створення нового освітнього середовища відповідно до вимог Концепції «Нова українська школа»; подальше провадження інклюзивної освіти, проведення комплексної психолого-педагогічної оцінки розвитку дітей з особливими освітніми потребами дошкільного та шкільного віку та створення належних умов у закладах та установах освіти для безперешкодного доступу осіб з обмеженими фізичними можливостями; подальша інформатизація та комп’ютеризація освітнього процесу; поліпшення  матеріально-технічного забезпечення  закладів освіти (</w:t>
      </w:r>
      <w:r w:rsidRPr="006F53BA">
        <w:rPr>
          <w:rFonts w:ascii="Times New Roman" w:hAnsi="Times New Roman" w:cs="Times New Roman"/>
          <w:sz w:val="28"/>
          <w:szCs w:val="28"/>
          <w:lang w:val="uk-UA"/>
        </w:rPr>
        <w:t xml:space="preserve">ремонт  приміщень, </w:t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модернізація харчоблоків, заміна шкільних меблів), забезпечення належного санітарного та протипожежного стану приміщень; підготовка закладів освіти до роботи в осінньо-зимовий період, запровадження енергозбережувальних технологій, створення безпечних умов праці та посилення контролю за раціональним і цілеспрямованим використанням бюджетних коштів; надання освітніх послуг демобілізованим особам та членам їх сімей, забезпечення зарахування до закладів освіти дітей, які прибули у місто</w:t>
      </w:r>
    </w:p>
    <w:p w:rsidR="002B1658" w:rsidRPr="006F53BA" w:rsidRDefault="002B1658" w:rsidP="001C6D2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тимчасово окупованої території  та зони проведення антитерористичної операції. </w:t>
      </w:r>
    </w:p>
    <w:p w:rsidR="002B1658" w:rsidRPr="006F53BA" w:rsidRDefault="002B1658" w:rsidP="00403A45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B1658" w:rsidRPr="006F53BA" w:rsidRDefault="002B1658" w:rsidP="00403A45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B1658" w:rsidRPr="006F53BA" w:rsidRDefault="002B1658" w:rsidP="00403A45">
      <w:pPr>
        <w:pStyle w:val="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B1658" w:rsidRPr="006F53BA" w:rsidRDefault="002B1658" w:rsidP="00403A45">
      <w:pPr>
        <w:spacing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Начальник відділу освіти </w:t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Pr="006F53BA">
        <w:rPr>
          <w:rFonts w:ascii="Times New Roman" w:hAnsi="Times New Roman" w:cs="Times New Roman"/>
          <w:sz w:val="28"/>
          <w:szCs w:val="28"/>
          <w:lang w:val="uk-UA" w:eastAsia="ru-RU"/>
        </w:rPr>
        <w:tab/>
        <w:t xml:space="preserve">Людмила  КУХАРУК </w:t>
      </w:r>
    </w:p>
    <w:p w:rsidR="002B1658" w:rsidRPr="006F53BA" w:rsidRDefault="002B1658" w:rsidP="00EF0EC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2B1658" w:rsidRPr="006F53BA" w:rsidSect="00EF0EC2">
      <w:pgSz w:w="11906" w:h="16838"/>
      <w:pgMar w:top="850" w:right="850" w:bottom="850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58" w:rsidRDefault="002B1658" w:rsidP="00EF0EC2">
      <w:pPr>
        <w:spacing w:after="0" w:line="240" w:lineRule="auto"/>
      </w:pPr>
      <w:r>
        <w:separator/>
      </w:r>
    </w:p>
  </w:endnote>
  <w:endnote w:type="continuationSeparator" w:id="0">
    <w:p w:rsidR="002B1658" w:rsidRDefault="002B1658" w:rsidP="00EF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58" w:rsidRDefault="002B1658" w:rsidP="00EF0EC2">
      <w:pPr>
        <w:spacing w:after="0" w:line="240" w:lineRule="auto"/>
      </w:pPr>
      <w:r>
        <w:separator/>
      </w:r>
    </w:p>
  </w:footnote>
  <w:footnote w:type="continuationSeparator" w:id="0">
    <w:p w:rsidR="002B1658" w:rsidRDefault="002B1658" w:rsidP="00EF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CA4"/>
    <w:multiLevelType w:val="multilevel"/>
    <w:tmpl w:val="CFB298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860DD7"/>
    <w:multiLevelType w:val="hybridMultilevel"/>
    <w:tmpl w:val="1E20133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07635"/>
    <w:multiLevelType w:val="hybridMultilevel"/>
    <w:tmpl w:val="46CE9F60"/>
    <w:lvl w:ilvl="0" w:tplc="834802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EC2"/>
    <w:rsid w:val="0000392C"/>
    <w:rsid w:val="000100B8"/>
    <w:rsid w:val="00010B51"/>
    <w:rsid w:val="0003047A"/>
    <w:rsid w:val="00030608"/>
    <w:rsid w:val="000548EA"/>
    <w:rsid w:val="00056F56"/>
    <w:rsid w:val="000613B5"/>
    <w:rsid w:val="00070188"/>
    <w:rsid w:val="00082BAB"/>
    <w:rsid w:val="0008350F"/>
    <w:rsid w:val="00094D16"/>
    <w:rsid w:val="000B7E30"/>
    <w:rsid w:val="000D2555"/>
    <w:rsid w:val="000D63F8"/>
    <w:rsid w:val="000E2133"/>
    <w:rsid w:val="000F7707"/>
    <w:rsid w:val="00111ADF"/>
    <w:rsid w:val="00113802"/>
    <w:rsid w:val="00115BA5"/>
    <w:rsid w:val="00136A67"/>
    <w:rsid w:val="00153CAD"/>
    <w:rsid w:val="00157AF3"/>
    <w:rsid w:val="00160A66"/>
    <w:rsid w:val="00176A92"/>
    <w:rsid w:val="00184080"/>
    <w:rsid w:val="00187E20"/>
    <w:rsid w:val="001A0E0E"/>
    <w:rsid w:val="001A31B9"/>
    <w:rsid w:val="001A4218"/>
    <w:rsid w:val="001C6D21"/>
    <w:rsid w:val="00200BC3"/>
    <w:rsid w:val="002140C1"/>
    <w:rsid w:val="002172EC"/>
    <w:rsid w:val="00227132"/>
    <w:rsid w:val="002411FB"/>
    <w:rsid w:val="002549C2"/>
    <w:rsid w:val="00261E14"/>
    <w:rsid w:val="00267221"/>
    <w:rsid w:val="00276717"/>
    <w:rsid w:val="00276F29"/>
    <w:rsid w:val="002870A3"/>
    <w:rsid w:val="00290995"/>
    <w:rsid w:val="002A3B36"/>
    <w:rsid w:val="002B1658"/>
    <w:rsid w:val="002C431E"/>
    <w:rsid w:val="002D76F7"/>
    <w:rsid w:val="002E2E14"/>
    <w:rsid w:val="002F1F4F"/>
    <w:rsid w:val="00314B65"/>
    <w:rsid w:val="00316CAA"/>
    <w:rsid w:val="003229B2"/>
    <w:rsid w:val="00361BF7"/>
    <w:rsid w:val="0038692A"/>
    <w:rsid w:val="0039040C"/>
    <w:rsid w:val="00397446"/>
    <w:rsid w:val="003A00D1"/>
    <w:rsid w:val="003A1953"/>
    <w:rsid w:val="003A28CA"/>
    <w:rsid w:val="003A700D"/>
    <w:rsid w:val="003B167B"/>
    <w:rsid w:val="003C7D84"/>
    <w:rsid w:val="003E61B6"/>
    <w:rsid w:val="003E67BE"/>
    <w:rsid w:val="003F23B2"/>
    <w:rsid w:val="003F2B06"/>
    <w:rsid w:val="00403A45"/>
    <w:rsid w:val="00411369"/>
    <w:rsid w:val="00435427"/>
    <w:rsid w:val="00441059"/>
    <w:rsid w:val="0044697E"/>
    <w:rsid w:val="004A5514"/>
    <w:rsid w:val="004A5B25"/>
    <w:rsid w:val="004E4A66"/>
    <w:rsid w:val="004F606F"/>
    <w:rsid w:val="00534A9C"/>
    <w:rsid w:val="00571AA4"/>
    <w:rsid w:val="00572F26"/>
    <w:rsid w:val="00582C83"/>
    <w:rsid w:val="00584568"/>
    <w:rsid w:val="00587260"/>
    <w:rsid w:val="0059338D"/>
    <w:rsid w:val="005B49AB"/>
    <w:rsid w:val="005C520B"/>
    <w:rsid w:val="005C634A"/>
    <w:rsid w:val="005E5BC3"/>
    <w:rsid w:val="005F7725"/>
    <w:rsid w:val="00604F36"/>
    <w:rsid w:val="0061619B"/>
    <w:rsid w:val="0063377B"/>
    <w:rsid w:val="0063556A"/>
    <w:rsid w:val="00642A82"/>
    <w:rsid w:val="006439D8"/>
    <w:rsid w:val="00651983"/>
    <w:rsid w:val="006825F3"/>
    <w:rsid w:val="00683922"/>
    <w:rsid w:val="00687A15"/>
    <w:rsid w:val="00695CF4"/>
    <w:rsid w:val="00696EC4"/>
    <w:rsid w:val="006A1314"/>
    <w:rsid w:val="006A3407"/>
    <w:rsid w:val="006A58A8"/>
    <w:rsid w:val="006B711E"/>
    <w:rsid w:val="006F30C1"/>
    <w:rsid w:val="006F53BA"/>
    <w:rsid w:val="00700CC5"/>
    <w:rsid w:val="00707540"/>
    <w:rsid w:val="00711F08"/>
    <w:rsid w:val="007227E0"/>
    <w:rsid w:val="00726980"/>
    <w:rsid w:val="0073172D"/>
    <w:rsid w:val="0073397A"/>
    <w:rsid w:val="00733D05"/>
    <w:rsid w:val="0074762D"/>
    <w:rsid w:val="007554D7"/>
    <w:rsid w:val="00756A4D"/>
    <w:rsid w:val="00766F36"/>
    <w:rsid w:val="00767DE8"/>
    <w:rsid w:val="007722B0"/>
    <w:rsid w:val="007A1F20"/>
    <w:rsid w:val="007B3F56"/>
    <w:rsid w:val="007C05FD"/>
    <w:rsid w:val="007D6E8A"/>
    <w:rsid w:val="007E38BC"/>
    <w:rsid w:val="008167BE"/>
    <w:rsid w:val="0082624D"/>
    <w:rsid w:val="00832B40"/>
    <w:rsid w:val="008462EF"/>
    <w:rsid w:val="00852451"/>
    <w:rsid w:val="008A4C1E"/>
    <w:rsid w:val="008B5CBB"/>
    <w:rsid w:val="00932C55"/>
    <w:rsid w:val="0093605C"/>
    <w:rsid w:val="00941441"/>
    <w:rsid w:val="0096759E"/>
    <w:rsid w:val="009762C7"/>
    <w:rsid w:val="00983D1F"/>
    <w:rsid w:val="00995CED"/>
    <w:rsid w:val="009B1F51"/>
    <w:rsid w:val="009B24FD"/>
    <w:rsid w:val="009B5103"/>
    <w:rsid w:val="009C27B5"/>
    <w:rsid w:val="009C5974"/>
    <w:rsid w:val="009C7AEE"/>
    <w:rsid w:val="009D13C3"/>
    <w:rsid w:val="009D6C74"/>
    <w:rsid w:val="009E5456"/>
    <w:rsid w:val="009F0902"/>
    <w:rsid w:val="009F12CF"/>
    <w:rsid w:val="00A02855"/>
    <w:rsid w:val="00A17155"/>
    <w:rsid w:val="00A33C8B"/>
    <w:rsid w:val="00A42C62"/>
    <w:rsid w:val="00A471A5"/>
    <w:rsid w:val="00A55F05"/>
    <w:rsid w:val="00A608A0"/>
    <w:rsid w:val="00AA6A5B"/>
    <w:rsid w:val="00AB246C"/>
    <w:rsid w:val="00AB6D08"/>
    <w:rsid w:val="00AC75D5"/>
    <w:rsid w:val="00AE0E8B"/>
    <w:rsid w:val="00AE3E31"/>
    <w:rsid w:val="00AF0D96"/>
    <w:rsid w:val="00B040C3"/>
    <w:rsid w:val="00B35D56"/>
    <w:rsid w:val="00B423C0"/>
    <w:rsid w:val="00B514AD"/>
    <w:rsid w:val="00B56743"/>
    <w:rsid w:val="00B64165"/>
    <w:rsid w:val="00BA29D4"/>
    <w:rsid w:val="00BA5431"/>
    <w:rsid w:val="00BB0BF9"/>
    <w:rsid w:val="00BB2A2E"/>
    <w:rsid w:val="00BE0CCE"/>
    <w:rsid w:val="00BE2204"/>
    <w:rsid w:val="00BF44F8"/>
    <w:rsid w:val="00BF5C86"/>
    <w:rsid w:val="00C0168C"/>
    <w:rsid w:val="00C055FD"/>
    <w:rsid w:val="00C07D36"/>
    <w:rsid w:val="00C205D9"/>
    <w:rsid w:val="00C26408"/>
    <w:rsid w:val="00C337C4"/>
    <w:rsid w:val="00C35EB3"/>
    <w:rsid w:val="00C41EC9"/>
    <w:rsid w:val="00C45EF7"/>
    <w:rsid w:val="00C60B0C"/>
    <w:rsid w:val="00C70E14"/>
    <w:rsid w:val="00C7190A"/>
    <w:rsid w:val="00C72C64"/>
    <w:rsid w:val="00C82E82"/>
    <w:rsid w:val="00CB4F0E"/>
    <w:rsid w:val="00CD1D45"/>
    <w:rsid w:val="00CF6F26"/>
    <w:rsid w:val="00D1005C"/>
    <w:rsid w:val="00D12B02"/>
    <w:rsid w:val="00D20D9E"/>
    <w:rsid w:val="00D22B56"/>
    <w:rsid w:val="00D32251"/>
    <w:rsid w:val="00D33614"/>
    <w:rsid w:val="00D40325"/>
    <w:rsid w:val="00D4563A"/>
    <w:rsid w:val="00D46E4B"/>
    <w:rsid w:val="00D53953"/>
    <w:rsid w:val="00D75FEE"/>
    <w:rsid w:val="00D94C26"/>
    <w:rsid w:val="00D952AC"/>
    <w:rsid w:val="00DC44EC"/>
    <w:rsid w:val="00DD0930"/>
    <w:rsid w:val="00DD429E"/>
    <w:rsid w:val="00DD7EB4"/>
    <w:rsid w:val="00E060D5"/>
    <w:rsid w:val="00E07168"/>
    <w:rsid w:val="00E07508"/>
    <w:rsid w:val="00E176BE"/>
    <w:rsid w:val="00E31C93"/>
    <w:rsid w:val="00E3628C"/>
    <w:rsid w:val="00E418B5"/>
    <w:rsid w:val="00E46AB2"/>
    <w:rsid w:val="00E62739"/>
    <w:rsid w:val="00E76B25"/>
    <w:rsid w:val="00E90D50"/>
    <w:rsid w:val="00EB0587"/>
    <w:rsid w:val="00EB3C64"/>
    <w:rsid w:val="00EF0EC2"/>
    <w:rsid w:val="00F04CCC"/>
    <w:rsid w:val="00F138E4"/>
    <w:rsid w:val="00F139C6"/>
    <w:rsid w:val="00F21614"/>
    <w:rsid w:val="00F222F6"/>
    <w:rsid w:val="00F22390"/>
    <w:rsid w:val="00F237C2"/>
    <w:rsid w:val="00F50DEB"/>
    <w:rsid w:val="00F5267C"/>
    <w:rsid w:val="00F5661D"/>
    <w:rsid w:val="00F731A9"/>
    <w:rsid w:val="00F7735A"/>
    <w:rsid w:val="00FA78C0"/>
    <w:rsid w:val="00FB01E5"/>
    <w:rsid w:val="00FB61F3"/>
    <w:rsid w:val="00FB78F2"/>
    <w:rsid w:val="00FC1419"/>
    <w:rsid w:val="00FD37FF"/>
    <w:rsid w:val="00FD5C2D"/>
    <w:rsid w:val="00FD68EE"/>
    <w:rsid w:val="00FE00F7"/>
    <w:rsid w:val="00FE4466"/>
    <w:rsid w:val="00FF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EC2"/>
    <w:pPr>
      <w:spacing w:after="200" w:line="276" w:lineRule="auto"/>
    </w:pPr>
    <w:rPr>
      <w:rFonts w:ascii="Calibri" w:hAnsi="Calibri" w:cs="Calibri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3A45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03A45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EF0EC2"/>
    <w:pPr>
      <w:spacing w:after="0" w:line="240" w:lineRule="auto"/>
      <w:jc w:val="both"/>
    </w:pPr>
    <w:rPr>
      <w:sz w:val="26"/>
      <w:szCs w:val="26"/>
      <w:lang w:val="uk-UA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F0EC2"/>
    <w:rPr>
      <w:sz w:val="24"/>
      <w:szCs w:val="24"/>
      <w:lang w:eastAsia="ru-RU"/>
    </w:rPr>
  </w:style>
  <w:style w:type="paragraph" w:customStyle="1" w:styleId="a">
    <w:name w:val="Без інтервалів"/>
    <w:uiPriority w:val="99"/>
    <w:rsid w:val="00EF0EC2"/>
    <w:rPr>
      <w:rFonts w:ascii="Calibri" w:hAnsi="Calibri" w:cs="Calibri"/>
      <w:lang w:val="ru-RU" w:eastAsia="ru-RU"/>
    </w:rPr>
  </w:style>
  <w:style w:type="paragraph" w:customStyle="1" w:styleId="1">
    <w:name w:val="Без интервала1"/>
    <w:link w:val="NoSpacingChar"/>
    <w:uiPriority w:val="99"/>
    <w:rsid w:val="00EF0EC2"/>
    <w:rPr>
      <w:rFonts w:ascii="Calibri" w:hAnsi="Calibri" w:cs="Calibri"/>
      <w:lang w:val="ru-RU" w:eastAsia="ru-RU"/>
    </w:rPr>
  </w:style>
  <w:style w:type="character" w:customStyle="1" w:styleId="NoSpacingChar">
    <w:name w:val="No Spacing Char"/>
    <w:link w:val="1"/>
    <w:uiPriority w:val="99"/>
    <w:locked/>
    <w:rsid w:val="00EF0EC2"/>
    <w:rPr>
      <w:rFonts w:ascii="Calibri" w:hAnsi="Calibri" w:cs="Calibri"/>
      <w:sz w:val="22"/>
      <w:szCs w:val="22"/>
      <w:lang w:val="ru-RU" w:eastAsia="ru-RU"/>
    </w:rPr>
  </w:style>
  <w:style w:type="paragraph" w:customStyle="1" w:styleId="10">
    <w:name w:val="Абзац списка1"/>
    <w:basedOn w:val="Normal"/>
    <w:uiPriority w:val="99"/>
    <w:rsid w:val="00EF0EC2"/>
    <w:pPr>
      <w:ind w:left="720"/>
    </w:pPr>
  </w:style>
  <w:style w:type="character" w:customStyle="1" w:styleId="xfm1496743784">
    <w:name w:val="xfm_1496743784"/>
    <w:uiPriority w:val="99"/>
    <w:rsid w:val="00EF0EC2"/>
  </w:style>
  <w:style w:type="paragraph" w:styleId="NoSpacing">
    <w:name w:val="No Spacing"/>
    <w:link w:val="NoSpacingChar1"/>
    <w:uiPriority w:val="99"/>
    <w:qFormat/>
    <w:rsid w:val="00EF0EC2"/>
    <w:rPr>
      <w:rFonts w:ascii="Calibri" w:hAnsi="Calibri" w:cs="Calibri"/>
      <w:lang w:val="ru-RU" w:eastAsia="ru-RU"/>
    </w:rPr>
  </w:style>
  <w:style w:type="character" w:customStyle="1" w:styleId="NoSpacingChar1">
    <w:name w:val="No Spacing Char1"/>
    <w:link w:val="NoSpacing"/>
    <w:uiPriority w:val="99"/>
    <w:locked/>
    <w:rsid w:val="00EF0EC2"/>
    <w:rPr>
      <w:rFonts w:ascii="Calibri" w:hAnsi="Calibri" w:cs="Calibri"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rsid w:val="00EF0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F0EC2"/>
    <w:rPr>
      <w:rFonts w:ascii="Calibri" w:hAnsi="Calibri" w:cs="Calibri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EF0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F0EC2"/>
    <w:rPr>
      <w:rFonts w:ascii="Calibri" w:hAnsi="Calibri" w:cs="Calibri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99"/>
    <w:qFormat/>
    <w:rsid w:val="00F731A9"/>
    <w:pPr>
      <w:ind w:left="720"/>
    </w:pPr>
  </w:style>
  <w:style w:type="character" w:customStyle="1" w:styleId="postbody1">
    <w:name w:val="postbody1"/>
    <w:uiPriority w:val="99"/>
    <w:rsid w:val="003F2B06"/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3F2B06"/>
  </w:style>
  <w:style w:type="character" w:styleId="Strong">
    <w:name w:val="Strong"/>
    <w:basedOn w:val="DefaultParagraphFont"/>
    <w:uiPriority w:val="99"/>
    <w:qFormat/>
    <w:rsid w:val="003F2B06"/>
    <w:rPr>
      <w:b/>
      <w:bCs/>
    </w:rPr>
  </w:style>
  <w:style w:type="character" w:styleId="Hyperlink">
    <w:name w:val="Hyperlink"/>
    <w:basedOn w:val="DefaultParagraphFont"/>
    <w:uiPriority w:val="99"/>
    <w:rsid w:val="007476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1314"/>
    <w:rPr>
      <w:rFonts w:ascii="Tahoma" w:hAnsi="Tahoma" w:cs="Tahoma"/>
      <w:sz w:val="16"/>
      <w:szCs w:val="16"/>
      <w:lang w:val="ru-RU" w:eastAsia="en-US"/>
    </w:rPr>
  </w:style>
  <w:style w:type="character" w:styleId="Emphasis">
    <w:name w:val="Emphasis"/>
    <w:basedOn w:val="DefaultParagraphFont"/>
    <w:uiPriority w:val="99"/>
    <w:qFormat/>
    <w:rsid w:val="00403A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u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7</Pages>
  <Words>2808</Words>
  <Characters>16008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Наталя</cp:lastModifiedBy>
  <cp:revision>6</cp:revision>
  <cp:lastPrinted>2019-09-05T07:53:00Z</cp:lastPrinted>
  <dcterms:created xsi:type="dcterms:W3CDTF">2019-09-05T07:22:00Z</dcterms:created>
  <dcterms:modified xsi:type="dcterms:W3CDTF">2019-09-25T08:01:00Z</dcterms:modified>
</cp:coreProperties>
</file>