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sz w:val="28"/>
          <w:szCs w:val="28"/>
          <w:lang w:val="uk-UA"/>
        </w:rPr>
      </w:pPr>
      <w:r>
        <w:rPr/>
      </w:r>
    </w:p>
    <w:p>
      <w:pPr>
        <w:pStyle w:val="NoSpacing"/>
        <w:jc w:val="center"/>
        <w:rPr>
          <w:sz w:val="28"/>
          <w:szCs w:val="28"/>
          <w:lang w:val="uk-UA"/>
        </w:rPr>
      </w:pPr>
      <w:r>
        <w:rPr/>
        <w:object>
          <v:shape id="ole_rId2" style="width:101.3pt;height:43.55pt" o:ole="">
            <v:imagedata r:id="rId3" o:title=""/>
          </v:shape>
          <o:OLEObject Type="Embed" ProgID="PBrush" ShapeID="ole_rId2" DrawAspect="Content" ObjectID="_645170525" r:id="rId2"/>
        </w:object>
      </w:r>
    </w:p>
    <w:p>
      <w:pPr>
        <w:pStyle w:val="NoSpacing"/>
        <w:jc w:val="center"/>
        <w:rPr>
          <w:rFonts w:ascii="Times New Roman" w:hAnsi="Times New Roman"/>
          <w:b/>
          <w:b/>
          <w:sz w:val="28"/>
          <w:szCs w:val="28"/>
          <w:lang w:val="uk-UA"/>
        </w:rPr>
      </w:pPr>
      <w:r>
        <w:rPr>
          <w:rFonts w:ascii="Times New Roman" w:hAnsi="Times New Roman"/>
          <w:b/>
          <w:sz w:val="28"/>
          <w:szCs w:val="28"/>
          <w:lang w:val="uk-UA"/>
        </w:rPr>
        <w:t>УКРАЇНА</w:t>
      </w:r>
    </w:p>
    <w:p>
      <w:pPr>
        <w:pStyle w:val="NoSpacing"/>
        <w:jc w:val="center"/>
        <w:rPr>
          <w:rFonts w:ascii="Times New Roman" w:hAnsi="Times New Roman"/>
          <w:b/>
          <w:b/>
          <w:sz w:val="28"/>
          <w:szCs w:val="28"/>
        </w:rPr>
      </w:pPr>
      <w:r>
        <w:rPr>
          <w:rFonts w:ascii="Times New Roman" w:hAnsi="Times New Roman"/>
          <w:b/>
          <w:sz w:val="28"/>
          <w:szCs w:val="28"/>
          <w:lang w:val="uk-UA"/>
        </w:rPr>
        <w:t>ОСТ</w:t>
      </w:r>
      <w:r>
        <w:rPr>
          <w:rFonts w:ascii="Times New Roman" w:hAnsi="Times New Roman"/>
          <w:b/>
          <w:sz w:val="28"/>
          <w:szCs w:val="28"/>
        </w:rPr>
        <w:t>РОЗЬКА МІСЬКА РАДА РІВНЕНСЬКОЇ ОБЛАСТІ</w:t>
      </w:r>
    </w:p>
    <w:p>
      <w:pPr>
        <w:pStyle w:val="NoSpacing"/>
        <w:jc w:val="center"/>
        <w:rPr>
          <w:rFonts w:ascii="Times New Roman" w:hAnsi="Times New Roman"/>
          <w:b/>
          <w:b/>
          <w:bCs/>
          <w:sz w:val="28"/>
          <w:szCs w:val="28"/>
          <w:lang w:val="uk-UA"/>
        </w:rPr>
      </w:pPr>
      <w:r>
        <w:rPr>
          <w:rFonts w:ascii="Times New Roman" w:hAnsi="Times New Roman"/>
          <w:b/>
          <w:bCs/>
          <w:sz w:val="28"/>
          <w:szCs w:val="28"/>
          <w:lang w:val="uk-UA"/>
        </w:rPr>
      </w:r>
    </w:p>
    <w:p>
      <w:pPr>
        <w:pStyle w:val="NoSpacing"/>
        <w:jc w:val="center"/>
        <w:rPr>
          <w:rFonts w:ascii="Times New Roman" w:hAnsi="Times New Roman"/>
          <w:b/>
          <w:b/>
          <w:bCs/>
          <w:sz w:val="28"/>
          <w:szCs w:val="28"/>
          <w:lang w:val="uk-UA"/>
        </w:rPr>
      </w:pPr>
      <w:r>
        <w:rPr>
          <w:rFonts w:ascii="Times New Roman" w:hAnsi="Times New Roman"/>
          <w:b/>
          <w:bCs/>
          <w:sz w:val="28"/>
          <w:szCs w:val="28"/>
          <w:lang w:val="uk-UA"/>
        </w:rPr>
        <w:t>ВИКОНАВЧИЙ КОМІТЕТ</w:t>
      </w:r>
    </w:p>
    <w:p>
      <w:pPr>
        <w:pStyle w:val="NoSpacing"/>
        <w:jc w:val="center"/>
        <w:rPr>
          <w:rFonts w:ascii="Times New Roman" w:hAnsi="Times New Roman"/>
          <w:b/>
          <w:b/>
          <w:bCs/>
          <w:sz w:val="28"/>
          <w:szCs w:val="28"/>
          <w:lang w:val="uk-UA"/>
        </w:rPr>
      </w:pPr>
      <w:r>
        <w:rPr>
          <w:rFonts w:ascii="Times New Roman" w:hAnsi="Times New Roman"/>
          <w:b/>
          <w:bCs/>
          <w:sz w:val="28"/>
          <w:szCs w:val="28"/>
          <w:lang w:val="uk-UA"/>
        </w:rPr>
      </w:r>
    </w:p>
    <w:p>
      <w:pPr>
        <w:pStyle w:val="NoSpacing"/>
        <w:jc w:val="center"/>
        <w:rPr>
          <w:rFonts w:ascii="Times New Roman" w:hAnsi="Times New Roman"/>
          <w:b/>
          <w:b/>
          <w:bCs/>
          <w:sz w:val="28"/>
          <w:szCs w:val="28"/>
          <w:lang w:val="uk-UA"/>
        </w:rPr>
      </w:pPr>
      <w:r>
        <w:rPr>
          <w:rFonts w:ascii="Times New Roman" w:hAnsi="Times New Roman"/>
          <w:b/>
          <w:bCs/>
          <w:sz w:val="28"/>
          <w:szCs w:val="28"/>
          <w:lang w:val="uk-UA"/>
        </w:rPr>
        <w:t>Р І Ш Е Н Н Я</w:t>
      </w:r>
    </w:p>
    <w:p>
      <w:pPr>
        <w:pStyle w:val="NoSpacing"/>
        <w:jc w:val="center"/>
        <w:rPr>
          <w:rFonts w:ascii="Times New Roman" w:hAnsi="Times New Roman"/>
          <w:b/>
          <w:b/>
          <w:bCs/>
          <w:sz w:val="24"/>
          <w:szCs w:val="24"/>
          <w:lang w:val="uk-UA"/>
        </w:rPr>
      </w:pPr>
      <w:r>
        <w:rPr>
          <w:rFonts w:ascii="Times New Roman" w:hAnsi="Times New Roman"/>
          <w:b/>
          <w:bCs/>
          <w:sz w:val="24"/>
          <w:szCs w:val="24"/>
          <w:lang w:val="uk-UA"/>
        </w:rPr>
      </w:r>
    </w:p>
    <w:p>
      <w:pPr>
        <w:pStyle w:val="NoSpacing"/>
        <w:rPr>
          <w:rFonts w:ascii="Times New Roman" w:hAnsi="Times New Roman"/>
          <w:sz w:val="28"/>
          <w:szCs w:val="28"/>
          <w:lang w:val="uk-UA"/>
        </w:rPr>
      </w:pPr>
      <w:r>
        <w:rPr>
          <w:rFonts w:ascii="Times New Roman" w:hAnsi="Times New Roman"/>
          <w:sz w:val="28"/>
          <w:szCs w:val="28"/>
          <w:lang w:val="uk-UA"/>
        </w:rPr>
        <w:t>21 квітня 2020 року</w:t>
        <w:tab/>
        <w:tab/>
        <w:tab/>
        <w:tab/>
        <w:tab/>
        <w:tab/>
        <w:tab/>
        <w:tab/>
        <w:tab/>
        <w:t xml:space="preserve">№ </w:t>
      </w:r>
      <w:r>
        <w:rPr>
          <w:rFonts w:ascii="Times New Roman" w:hAnsi="Times New Roman"/>
          <w:sz w:val="28"/>
          <w:szCs w:val="28"/>
          <w:lang w:val="uk-UA"/>
        </w:rPr>
        <w:t>55</w:t>
      </w:r>
    </w:p>
    <w:p>
      <w:pPr>
        <w:pStyle w:val="NoSpacing"/>
        <w:rPr>
          <w:rFonts w:ascii="Times New Roman" w:hAnsi="Times New Roman"/>
          <w:sz w:val="28"/>
          <w:szCs w:val="28"/>
          <w:lang w:val="uk-UA"/>
        </w:rPr>
      </w:pPr>
      <w:r>
        <w:rPr>
          <w:rFonts w:ascii="Times New Roman" w:hAnsi="Times New Roman"/>
          <w:sz w:val="28"/>
          <w:szCs w:val="28"/>
          <w:lang w:val="uk-UA"/>
        </w:rPr>
      </w:r>
    </w:p>
    <w:p>
      <w:pPr>
        <w:pStyle w:val="NoSpacing"/>
        <w:rPr>
          <w:rFonts w:ascii="Times New Roman" w:hAnsi="Times New Roman"/>
          <w:sz w:val="28"/>
          <w:szCs w:val="28"/>
          <w:lang w:val="uk-UA"/>
        </w:rPr>
      </w:pPr>
      <w:r>
        <w:rPr>
          <w:rFonts w:ascii="Times New Roman" w:hAnsi="Times New Roman"/>
          <w:sz w:val="28"/>
          <w:szCs w:val="28"/>
          <w:lang w:val="uk-UA"/>
        </w:rPr>
        <w:t>Про затвердження оперативного</w:t>
      </w:r>
    </w:p>
    <w:p>
      <w:pPr>
        <w:pStyle w:val="NoSpacing"/>
        <w:rPr>
          <w:rFonts w:ascii="Times New Roman" w:hAnsi="Times New Roman"/>
          <w:sz w:val="28"/>
          <w:szCs w:val="28"/>
          <w:lang w:val="uk-UA"/>
        </w:rPr>
      </w:pPr>
      <w:r>
        <w:rPr>
          <w:rFonts w:ascii="Times New Roman" w:hAnsi="Times New Roman"/>
          <w:sz w:val="28"/>
          <w:szCs w:val="28"/>
          <w:lang w:val="uk-UA"/>
        </w:rPr>
        <w:t>плану роботи виконкому Острозької</w:t>
      </w:r>
    </w:p>
    <w:p>
      <w:pPr>
        <w:pStyle w:val="NoSpacing"/>
        <w:rPr>
          <w:rFonts w:ascii="Times New Roman" w:hAnsi="Times New Roman"/>
          <w:sz w:val="28"/>
          <w:szCs w:val="28"/>
          <w:lang w:val="uk-UA"/>
        </w:rPr>
      </w:pPr>
      <w:r>
        <w:rPr>
          <w:rFonts w:ascii="Times New Roman" w:hAnsi="Times New Roman"/>
          <w:sz w:val="28"/>
          <w:szCs w:val="28"/>
          <w:lang w:val="uk-UA"/>
        </w:rPr>
        <w:t>міської ради на травень 2020 року</w:t>
      </w:r>
    </w:p>
    <w:p>
      <w:pPr>
        <w:pStyle w:val="NoSpacing"/>
        <w:rPr>
          <w:rFonts w:ascii="Times New Roman" w:hAnsi="Times New Roman"/>
          <w:b/>
          <w:b/>
          <w:sz w:val="28"/>
          <w:szCs w:val="28"/>
          <w:lang w:val="uk-UA"/>
        </w:rPr>
      </w:pPr>
      <w:r>
        <w:rPr>
          <w:rFonts w:ascii="Times New Roman" w:hAnsi="Times New Roman"/>
          <w:b/>
          <w:sz w:val="28"/>
          <w:szCs w:val="28"/>
          <w:lang w:val="uk-UA"/>
        </w:rPr>
      </w:r>
    </w:p>
    <w:p>
      <w:pPr>
        <w:pStyle w:val="NoSpacing"/>
        <w:ind w:firstLine="708"/>
        <w:jc w:val="both"/>
        <w:rPr>
          <w:rFonts w:ascii="Times New Roman" w:hAnsi="Times New Roman"/>
          <w:sz w:val="16"/>
          <w:szCs w:val="16"/>
          <w:lang w:val="uk-UA"/>
        </w:rPr>
      </w:pPr>
      <w:r>
        <w:rPr>
          <w:rFonts w:ascii="Times New Roman" w:hAnsi="Times New Roman"/>
          <w:sz w:val="28"/>
          <w:szCs w:val="28"/>
          <w:lang w:val="uk-UA"/>
        </w:rPr>
        <w:t>Керуючись п.2, ч.2, ст.52 Закону України «Про місцеве самоврядування в Україні», Законом України «Про доступ до публічної інформації» та у відповідності до Регламенту роботи міськвиконкому, на виконання рішення виконавчого комітету від 17 березня 2020 року № 44 «Про затвердження поточного плану роботи на другий квартал 2020 року та оперативного плану роботи виконкому Острозької міської ради на квітень 2020 року», розглянувши проєкт оперативного плану роботи виконкому Острозької міської ради на травень 2020 року, виконком Острозької міської ради</w:t>
      </w:r>
    </w:p>
    <w:p>
      <w:pPr>
        <w:pStyle w:val="Normal"/>
        <w:jc w:val="center"/>
        <w:rPr>
          <w:rFonts w:ascii="Times New Roman" w:hAnsi="Times New Roman"/>
          <w:b/>
          <w:b/>
          <w:sz w:val="28"/>
          <w:szCs w:val="28"/>
          <w:lang w:val="uk-UA"/>
        </w:rPr>
      </w:pPr>
      <w:r>
        <w:rPr>
          <w:rFonts w:ascii="Times New Roman" w:hAnsi="Times New Roman"/>
          <w:b/>
          <w:sz w:val="28"/>
          <w:szCs w:val="28"/>
          <w:lang w:val="uk-UA"/>
        </w:rPr>
      </w:r>
    </w:p>
    <w:p>
      <w:pPr>
        <w:pStyle w:val="Normal"/>
        <w:jc w:val="center"/>
        <w:rPr>
          <w:rFonts w:ascii="Times New Roman" w:hAnsi="Times New Roman"/>
          <w:b/>
          <w:b/>
          <w:sz w:val="28"/>
          <w:szCs w:val="28"/>
          <w:lang w:val="uk-UA"/>
        </w:rPr>
      </w:pPr>
      <w:r>
        <w:rPr>
          <w:rFonts w:ascii="Times New Roman" w:hAnsi="Times New Roman"/>
          <w:b/>
          <w:sz w:val="28"/>
          <w:szCs w:val="28"/>
          <w:lang w:val="uk-UA"/>
        </w:rPr>
        <w:t>В И Р І Ш И В:</w:t>
      </w:r>
    </w:p>
    <w:p>
      <w:pPr>
        <w:pStyle w:val="Normal"/>
        <w:numPr>
          <w:ilvl w:val="0"/>
          <w:numId w:val="2"/>
        </w:numPr>
        <w:spacing w:lineRule="auto" w:line="240" w:before="0" w:after="0"/>
        <w:jc w:val="both"/>
        <w:rPr>
          <w:rFonts w:ascii="Times New Roman" w:hAnsi="Times New Roman"/>
          <w:sz w:val="28"/>
          <w:szCs w:val="28"/>
          <w:lang w:val="uk-UA"/>
        </w:rPr>
      </w:pPr>
      <w:r>
        <w:rPr>
          <w:rFonts w:ascii="Times New Roman" w:hAnsi="Times New Roman"/>
          <w:sz w:val="28"/>
          <w:szCs w:val="28"/>
          <w:lang w:val="uk-UA"/>
        </w:rPr>
        <w:t>Затвердити оперативний план роботи виконкому Острозької міської ради на травень 2020 року у відповідності до додатку 1.</w:t>
      </w:r>
    </w:p>
    <w:p>
      <w:pPr>
        <w:pStyle w:val="Normal"/>
        <w:numPr>
          <w:ilvl w:val="0"/>
          <w:numId w:val="2"/>
        </w:numPr>
        <w:spacing w:lineRule="auto" w:line="240" w:before="0" w:after="0"/>
        <w:jc w:val="both"/>
        <w:rPr>
          <w:rFonts w:ascii="Times New Roman" w:hAnsi="Times New Roman"/>
          <w:sz w:val="28"/>
          <w:szCs w:val="28"/>
          <w:lang w:val="uk-UA"/>
        </w:rPr>
      </w:pPr>
      <w:r>
        <w:rPr>
          <w:rFonts w:ascii="Times New Roman" w:hAnsi="Times New Roman"/>
          <w:sz w:val="28"/>
          <w:szCs w:val="28"/>
          <w:lang w:val="uk-UA"/>
        </w:rPr>
        <w:t>Зобов’язати начальників управлінь та відділів міськвиконкому щомісячно, не пізніше як за 25 робочих днів до засідання виконкому, подавати в організаційний відділ плани роботи своїх структурних підрозділів на наступний місяць та інформацію про виконання планів за попередній місяць.</w:t>
      </w:r>
    </w:p>
    <w:p>
      <w:pPr>
        <w:pStyle w:val="Normal"/>
        <w:numPr>
          <w:ilvl w:val="0"/>
          <w:numId w:val="2"/>
        </w:numPr>
        <w:spacing w:lineRule="auto" w:line="240" w:before="0" w:after="0"/>
        <w:jc w:val="both"/>
        <w:rPr>
          <w:rFonts w:ascii="Times New Roman" w:hAnsi="Times New Roman"/>
          <w:sz w:val="28"/>
          <w:szCs w:val="28"/>
          <w:lang w:val="uk-UA"/>
        </w:rPr>
      </w:pPr>
      <w:r>
        <w:rPr>
          <w:rFonts w:ascii="Times New Roman" w:hAnsi="Times New Roman"/>
          <w:sz w:val="28"/>
          <w:szCs w:val="28"/>
          <w:lang w:val="uk-UA"/>
        </w:rPr>
        <w:t>Взяти до уваги інформацію</w:t>
      </w:r>
      <w:r>
        <w:rPr>
          <w:rFonts w:ascii="Times New Roman" w:hAnsi="Times New Roman"/>
          <w:sz w:val="28"/>
          <w:szCs w:val="28"/>
        </w:rPr>
        <w:t xml:space="preserve"> </w:t>
      </w:r>
      <w:r>
        <w:rPr>
          <w:rFonts w:ascii="Times New Roman" w:hAnsi="Times New Roman"/>
          <w:sz w:val="28"/>
          <w:szCs w:val="28"/>
          <w:lang w:val="uk-UA"/>
        </w:rPr>
        <w:t>про виконання плану роботи виконкому міської ради за березень 2020 року у відповідності до додатку 2.</w:t>
      </w:r>
    </w:p>
    <w:p>
      <w:pPr>
        <w:pStyle w:val="Normal"/>
        <w:numPr>
          <w:ilvl w:val="0"/>
          <w:numId w:val="2"/>
        </w:numPr>
        <w:spacing w:lineRule="auto" w:line="240" w:before="0" w:after="0"/>
        <w:jc w:val="both"/>
        <w:rPr>
          <w:rFonts w:ascii="Times New Roman" w:hAnsi="Times New Roman"/>
          <w:sz w:val="28"/>
          <w:szCs w:val="28"/>
          <w:lang w:val="uk-UA"/>
        </w:rPr>
      </w:pPr>
      <w:r>
        <w:rPr>
          <w:rFonts w:ascii="Times New Roman" w:hAnsi="Times New Roman"/>
          <w:sz w:val="28"/>
          <w:szCs w:val="28"/>
          <w:lang w:val="uk-UA"/>
        </w:rPr>
        <w:t>Контроль за виконанням рішення доручити керуючому справами виконкому Леоніду СНІЩУКУ, а організацію його виконання - начальникам управлінь та відділів міськвиконкому.</w:t>
      </w:r>
    </w:p>
    <w:p>
      <w:pPr>
        <w:pStyle w:val="Normal"/>
        <w:spacing w:lineRule="auto" w:line="240" w:before="0" w:after="0"/>
        <w:ind w:left="720" w:hanging="0"/>
        <w:jc w:val="both"/>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240" w:before="0" w:after="0"/>
        <w:ind w:left="720" w:hanging="0"/>
        <w:jc w:val="both"/>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240" w:before="0" w:after="0"/>
        <w:ind w:left="720" w:hanging="0"/>
        <w:jc w:val="both"/>
        <w:rPr>
          <w:rFonts w:ascii="Times New Roman" w:hAnsi="Times New Roman"/>
          <w:b/>
          <w:b/>
          <w:bCs/>
          <w:sz w:val="28"/>
          <w:szCs w:val="28"/>
          <w:lang w:val="uk-UA"/>
        </w:rPr>
      </w:pPr>
      <w:r>
        <w:rPr>
          <w:rFonts w:ascii="Times New Roman" w:hAnsi="Times New Roman"/>
          <w:b/>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t>Міський голова</w:t>
        <w:tab/>
        <w:t xml:space="preserve">                                                               Олександр  ШИКЕР</w:t>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rPr>
          <w:rFonts w:ascii="Times New Roman" w:hAnsi="Times New Roman"/>
          <w:bCs/>
          <w:sz w:val="28"/>
          <w:szCs w:val="28"/>
          <w:lang w:val="uk-UA"/>
        </w:rPr>
      </w:pPr>
      <w:r>
        <w:rPr>
          <w:rFonts w:ascii="Times New Roman" w:hAnsi="Times New Roman"/>
          <w:bCs/>
          <w:sz w:val="28"/>
          <w:szCs w:val="28"/>
          <w:lang w:val="uk-UA"/>
        </w:rPr>
      </w:r>
    </w:p>
    <w:p>
      <w:pPr>
        <w:pStyle w:val="Normal"/>
        <w:spacing w:before="0" w:after="0"/>
        <w:ind w:left="6096" w:hanging="0"/>
        <w:rPr>
          <w:rFonts w:ascii="Times New Roman" w:hAnsi="Times New Roman"/>
          <w:sz w:val="28"/>
          <w:szCs w:val="28"/>
          <w:lang w:val="uk-UA"/>
        </w:rPr>
      </w:pPr>
      <w:r>
        <w:rPr>
          <w:rFonts w:ascii="Times New Roman" w:hAnsi="Times New Roman"/>
          <w:sz w:val="28"/>
          <w:szCs w:val="28"/>
          <w:lang w:val="uk-UA"/>
        </w:rPr>
        <w:t>Додаток 1</w:t>
      </w:r>
    </w:p>
    <w:p>
      <w:pPr>
        <w:pStyle w:val="NoSpacing"/>
        <w:ind w:left="6096" w:hanging="0"/>
        <w:rPr>
          <w:rFonts w:ascii="Times New Roman" w:hAnsi="Times New Roman"/>
          <w:sz w:val="28"/>
          <w:szCs w:val="28"/>
          <w:lang w:val="uk-UA"/>
        </w:rPr>
      </w:pPr>
      <w:r>
        <w:rPr>
          <w:rFonts w:ascii="Times New Roman" w:hAnsi="Times New Roman"/>
          <w:sz w:val="28"/>
          <w:szCs w:val="28"/>
          <w:lang w:val="uk-UA"/>
        </w:rPr>
        <w:t>до рішення виконкому</w:t>
      </w:r>
    </w:p>
    <w:p>
      <w:pPr>
        <w:pStyle w:val="NoSpacing"/>
        <w:ind w:left="6096" w:hanging="0"/>
        <w:rPr>
          <w:rFonts w:ascii="Times New Roman" w:hAnsi="Times New Roman"/>
          <w:sz w:val="28"/>
          <w:szCs w:val="28"/>
          <w:lang w:val="uk-UA"/>
        </w:rPr>
      </w:pPr>
      <w:r>
        <w:rPr>
          <w:rFonts w:ascii="Times New Roman" w:hAnsi="Times New Roman"/>
          <w:sz w:val="28"/>
          <w:szCs w:val="28"/>
          <w:lang w:val="uk-UA"/>
        </w:rPr>
        <w:t>Острозької міської ради</w:t>
        <w:br/>
        <w:t>від 21 квітня 2020 року</w:t>
        <w:br/>
        <w:t xml:space="preserve">№ </w:t>
      </w:r>
      <w:r>
        <w:rPr>
          <w:rFonts w:ascii="Times New Roman" w:hAnsi="Times New Roman"/>
          <w:sz w:val="28"/>
          <w:szCs w:val="28"/>
          <w:lang w:val="uk-UA"/>
        </w:rPr>
        <w:t>55</w:t>
      </w:r>
    </w:p>
    <w:p>
      <w:pPr>
        <w:pStyle w:val="Heading2"/>
        <w:rPr>
          <w:b w:val="false"/>
          <w:b w:val="false"/>
          <w:szCs w:val="28"/>
        </w:rPr>
      </w:pPr>
      <w:r>
        <w:rPr>
          <w:b w:val="false"/>
          <w:szCs w:val="28"/>
        </w:rPr>
      </w:r>
    </w:p>
    <w:p>
      <w:pPr>
        <w:pStyle w:val="NoSpacing"/>
        <w:jc w:val="center"/>
        <w:rPr>
          <w:rFonts w:ascii="Times New Roman" w:hAnsi="Times New Roman"/>
          <w:b/>
          <w:b/>
          <w:bCs/>
          <w:sz w:val="28"/>
          <w:szCs w:val="28"/>
          <w:lang w:val="uk-UA"/>
        </w:rPr>
      </w:pPr>
      <w:r>
        <w:rPr>
          <w:rFonts w:ascii="Times New Roman" w:hAnsi="Times New Roman"/>
          <w:b/>
          <w:bCs/>
          <w:sz w:val="28"/>
          <w:szCs w:val="28"/>
          <w:lang w:val="uk-UA"/>
        </w:rPr>
      </w:r>
    </w:p>
    <w:p>
      <w:pPr>
        <w:pStyle w:val="NoSpacing"/>
        <w:jc w:val="center"/>
        <w:rPr>
          <w:rFonts w:ascii="Times New Roman" w:hAnsi="Times New Roman"/>
          <w:b/>
          <w:b/>
          <w:bCs/>
          <w:sz w:val="28"/>
          <w:szCs w:val="28"/>
          <w:lang w:val="uk-UA"/>
        </w:rPr>
      </w:pPr>
      <w:r>
        <w:rPr>
          <w:rFonts w:ascii="Times New Roman" w:hAnsi="Times New Roman"/>
          <w:b/>
          <w:bCs/>
          <w:sz w:val="28"/>
          <w:szCs w:val="28"/>
          <w:lang w:val="uk-UA"/>
        </w:rPr>
        <w:t>П Л А Н</w:t>
      </w:r>
    </w:p>
    <w:p>
      <w:pPr>
        <w:pStyle w:val="NoSpacing"/>
        <w:jc w:val="center"/>
        <w:rPr>
          <w:rFonts w:ascii="Times New Roman" w:hAnsi="Times New Roman"/>
          <w:b/>
          <w:b/>
          <w:bCs/>
          <w:sz w:val="28"/>
          <w:szCs w:val="28"/>
          <w:lang w:val="uk-UA"/>
        </w:rPr>
      </w:pPr>
      <w:r>
        <w:rPr>
          <w:rFonts w:ascii="Times New Roman" w:hAnsi="Times New Roman"/>
          <w:b/>
          <w:bCs/>
          <w:sz w:val="28"/>
          <w:szCs w:val="28"/>
          <w:lang w:val="uk-UA"/>
        </w:rPr>
        <w:t>роботи виконкому Острозької міської ради</w:t>
      </w:r>
    </w:p>
    <w:p>
      <w:pPr>
        <w:pStyle w:val="NoSpacing"/>
        <w:jc w:val="center"/>
        <w:rPr>
          <w:rFonts w:ascii="Times New Roman" w:hAnsi="Times New Roman"/>
          <w:b/>
          <w:b/>
          <w:bCs/>
          <w:sz w:val="28"/>
          <w:szCs w:val="28"/>
          <w:lang w:val="uk-UA"/>
        </w:rPr>
      </w:pPr>
      <w:r>
        <w:rPr>
          <w:rFonts w:ascii="Times New Roman" w:hAnsi="Times New Roman"/>
          <w:b/>
          <w:bCs/>
          <w:sz w:val="28"/>
          <w:szCs w:val="28"/>
          <w:lang w:val="uk-UA"/>
        </w:rPr>
        <w:t>на травень 2020 року</w:t>
      </w:r>
    </w:p>
    <w:p>
      <w:pPr>
        <w:pStyle w:val="NoSpacing"/>
        <w:rPr>
          <w:rFonts w:ascii="Times New Roman" w:hAnsi="Times New Roman"/>
          <w:b/>
          <w:b/>
          <w:bCs/>
          <w:sz w:val="28"/>
          <w:szCs w:val="28"/>
          <w:lang w:val="uk-UA"/>
        </w:rPr>
      </w:pPr>
      <w:r>
        <w:rPr>
          <w:rFonts w:ascii="Times New Roman" w:hAnsi="Times New Roman"/>
          <w:b/>
          <w:bCs/>
          <w:sz w:val="28"/>
          <w:szCs w:val="28"/>
          <w:lang w:val="uk-UA"/>
        </w:rPr>
      </w:r>
    </w:p>
    <w:tbl>
      <w:tblPr>
        <w:tblW w:w="10163" w:type="dxa"/>
        <w:jc w:val="center"/>
        <w:tblInd w:w="0" w:type="dxa"/>
        <w:tblCellMar>
          <w:top w:w="0" w:type="dxa"/>
          <w:left w:w="108" w:type="dxa"/>
          <w:bottom w:w="0" w:type="dxa"/>
          <w:right w:w="108" w:type="dxa"/>
        </w:tblCellMar>
        <w:tblLook w:val="04a0" w:noHBand="0" w:noVBand="1" w:firstColumn="1" w:lastRow="0" w:lastColumn="0" w:firstRow="1"/>
      </w:tblPr>
      <w:tblGrid>
        <w:gridCol w:w="3277"/>
        <w:gridCol w:w="288"/>
        <w:gridCol w:w="2113"/>
        <w:gridCol w:w="1814"/>
        <w:gridCol w:w="2626"/>
        <w:gridCol w:w="45"/>
      </w:tblGrid>
      <w:tr>
        <w:trPr>
          <w:trHeight w:val="909" w:hRule="atLeast"/>
        </w:trPr>
        <w:tc>
          <w:tcPr>
            <w:tcW w:w="3565" w:type="dxa"/>
            <w:gridSpan w:val="2"/>
            <w:tcBorders>
              <w:top w:val="single" w:sz="4" w:space="0" w:color="000000"/>
              <w:left w:val="single" w:sz="4" w:space="0" w:color="000000"/>
              <w:bottom w:val="single" w:sz="4" w:space="0" w:color="000000"/>
              <w:right w:val="single" w:sz="4" w:space="0" w:color="000000"/>
            </w:tcBorders>
          </w:tcPr>
          <w:p>
            <w:pPr>
              <w:pStyle w:val="NoSpacing"/>
              <w:spacing w:lineRule="auto" w:line="276"/>
              <w:rPr>
                <w:rFonts w:ascii="Times New Roman" w:hAnsi="Times New Roman"/>
                <w:b/>
                <w:b/>
                <w:bCs/>
                <w:sz w:val="28"/>
                <w:szCs w:val="28"/>
                <w:lang w:val="uk-UA" w:eastAsia="en-US"/>
              </w:rPr>
            </w:pPr>
            <w:r>
              <w:rPr>
                <w:rFonts w:ascii="Times New Roman" w:hAnsi="Times New Roman"/>
                <w:b/>
                <w:bCs/>
                <w:sz w:val="28"/>
                <w:szCs w:val="28"/>
                <w:lang w:val="uk-UA" w:eastAsia="en-US"/>
              </w:rPr>
            </w:r>
          </w:p>
          <w:p>
            <w:pPr>
              <w:pStyle w:val="NoSpacing"/>
              <w:spacing w:lineRule="auto" w:line="276"/>
              <w:jc w:val="center"/>
              <w:rPr>
                <w:rFonts w:ascii="Times New Roman" w:hAnsi="Times New Roman"/>
                <w:b/>
                <w:b/>
                <w:bCs/>
                <w:sz w:val="28"/>
                <w:szCs w:val="28"/>
                <w:lang w:val="uk-UA" w:eastAsia="en-US"/>
              </w:rPr>
            </w:pPr>
            <w:r>
              <w:rPr>
                <w:rFonts w:ascii="Times New Roman" w:hAnsi="Times New Roman"/>
                <w:b/>
                <w:bCs/>
                <w:sz w:val="28"/>
                <w:szCs w:val="28"/>
                <w:lang w:val="uk-UA" w:eastAsia="en-US"/>
              </w:rPr>
              <w:t>Зміст заходу</w:t>
            </w:r>
          </w:p>
        </w:tc>
        <w:tc>
          <w:tcPr>
            <w:tcW w:w="2113" w:type="dxa"/>
            <w:tcBorders>
              <w:top w:val="single" w:sz="4" w:space="0" w:color="000000"/>
              <w:left w:val="single" w:sz="4" w:space="0" w:color="000000"/>
              <w:bottom w:val="single" w:sz="4" w:space="0" w:color="000000"/>
              <w:right w:val="single" w:sz="4" w:space="0" w:color="000000"/>
            </w:tcBorders>
          </w:tcPr>
          <w:p>
            <w:pPr>
              <w:pStyle w:val="NoSpacing"/>
              <w:spacing w:lineRule="auto" w:line="276"/>
              <w:rPr>
                <w:rFonts w:ascii="Times New Roman" w:hAnsi="Times New Roman"/>
                <w:b/>
                <w:b/>
                <w:bCs/>
                <w:sz w:val="28"/>
                <w:szCs w:val="28"/>
                <w:lang w:val="uk-UA" w:eastAsia="en-US"/>
              </w:rPr>
            </w:pPr>
            <w:r>
              <w:rPr>
                <w:rFonts w:ascii="Times New Roman" w:hAnsi="Times New Roman"/>
                <w:b/>
                <w:bCs/>
                <w:sz w:val="28"/>
                <w:szCs w:val="28"/>
                <w:lang w:val="uk-UA" w:eastAsia="en-US"/>
              </w:rPr>
              <w:t>Обґрунтування  необхідності здійснення заходу</w:t>
            </w:r>
          </w:p>
        </w:tc>
        <w:tc>
          <w:tcPr>
            <w:tcW w:w="1814" w:type="dxa"/>
            <w:tcBorders>
              <w:top w:val="single" w:sz="4" w:space="0" w:color="000000"/>
              <w:left w:val="single" w:sz="4" w:space="0" w:color="000000"/>
              <w:bottom w:val="single" w:sz="4" w:space="0" w:color="000000"/>
              <w:right w:val="single" w:sz="4" w:space="0" w:color="000000"/>
            </w:tcBorders>
          </w:tcPr>
          <w:p>
            <w:pPr>
              <w:pStyle w:val="NoSpacing"/>
              <w:spacing w:lineRule="auto" w:line="276"/>
              <w:rPr>
                <w:rFonts w:ascii="Times New Roman" w:hAnsi="Times New Roman"/>
                <w:b/>
                <w:b/>
                <w:bCs/>
                <w:sz w:val="28"/>
                <w:szCs w:val="28"/>
                <w:lang w:val="uk-UA" w:eastAsia="en-US"/>
              </w:rPr>
            </w:pPr>
            <w:r>
              <w:rPr>
                <w:rFonts w:ascii="Times New Roman" w:hAnsi="Times New Roman"/>
                <w:b/>
                <w:bCs/>
                <w:sz w:val="28"/>
                <w:szCs w:val="28"/>
                <w:lang w:val="uk-UA" w:eastAsia="en-US"/>
              </w:rPr>
              <w:t>Термін виконання</w:t>
            </w:r>
          </w:p>
        </w:tc>
        <w:tc>
          <w:tcPr>
            <w:tcW w:w="2626" w:type="dxa"/>
            <w:tcBorders>
              <w:top w:val="single" w:sz="4" w:space="0" w:color="000000"/>
              <w:left w:val="single" w:sz="4" w:space="0" w:color="000000"/>
              <w:bottom w:val="single" w:sz="4" w:space="0" w:color="000000"/>
              <w:right w:val="single" w:sz="4" w:space="0" w:color="000000"/>
            </w:tcBorders>
          </w:tcPr>
          <w:p>
            <w:pPr>
              <w:pStyle w:val="NoSpacing"/>
              <w:spacing w:lineRule="auto" w:line="276"/>
              <w:rPr>
                <w:rFonts w:ascii="Times New Roman" w:hAnsi="Times New Roman"/>
                <w:b/>
                <w:b/>
                <w:bCs/>
                <w:sz w:val="28"/>
                <w:szCs w:val="28"/>
                <w:lang w:val="uk-UA" w:eastAsia="en-US"/>
              </w:rPr>
            </w:pPr>
            <w:r>
              <w:rPr>
                <w:rFonts w:ascii="Times New Roman" w:hAnsi="Times New Roman"/>
                <w:b/>
                <w:bCs/>
                <w:sz w:val="28"/>
                <w:szCs w:val="28"/>
                <w:lang w:val="uk-UA" w:eastAsia="en-US"/>
              </w:rPr>
              <w:t>Відповідальні</w:t>
            </w:r>
          </w:p>
          <w:p>
            <w:pPr>
              <w:pStyle w:val="NoSpacing"/>
              <w:spacing w:lineRule="auto" w:line="276"/>
              <w:rPr>
                <w:rFonts w:ascii="Times New Roman" w:hAnsi="Times New Roman"/>
                <w:sz w:val="28"/>
                <w:szCs w:val="28"/>
                <w:lang w:val="uk-UA" w:eastAsia="en-US"/>
              </w:rPr>
            </w:pPr>
            <w:r>
              <w:rPr>
                <w:rFonts w:ascii="Times New Roman" w:hAnsi="Times New Roman"/>
                <w:b/>
                <w:bCs/>
                <w:sz w:val="28"/>
                <w:szCs w:val="28"/>
                <w:lang w:val="uk-UA" w:eastAsia="en-US"/>
              </w:rPr>
              <w:t>виконавці</w:t>
            </w:r>
          </w:p>
        </w:tc>
        <w:tc>
          <w:tcPr>
            <w:tcW w:w="45" w:type="dxa"/>
            <w:tcBorders/>
          </w:tcPr>
          <w:p>
            <w:pPr>
              <w:pStyle w:val="Normal"/>
              <w:widowControl/>
              <w:bidi w:val="0"/>
              <w:spacing w:lineRule="auto" w:line="276" w:before="0" w:after="200"/>
              <w:jc w:val="left"/>
              <w:rPr/>
            </w:pPr>
            <w:r>
              <w:rPr/>
            </w:r>
          </w:p>
        </w:tc>
      </w:tr>
      <w:tr>
        <w:trPr>
          <w:trHeight w:val="217" w:hRule="atLeast"/>
        </w:trPr>
        <w:tc>
          <w:tcPr>
            <w:tcW w:w="3565" w:type="dxa"/>
            <w:gridSpan w:val="2"/>
            <w:tcBorders>
              <w:top w:val="single" w:sz="4" w:space="0" w:color="000000"/>
              <w:left w:val="single" w:sz="4" w:space="0" w:color="000000"/>
              <w:bottom w:val="single" w:sz="4" w:space="0" w:color="000000"/>
              <w:right w:val="single" w:sz="4" w:space="0" w:color="000000"/>
            </w:tcBorders>
          </w:tcPr>
          <w:p>
            <w:pPr>
              <w:pStyle w:val="NoSpacing"/>
              <w:spacing w:lineRule="auto" w:line="276"/>
              <w:jc w:val="center"/>
              <w:rPr>
                <w:rFonts w:ascii="Times New Roman" w:hAnsi="Times New Roman"/>
                <w:b/>
                <w:b/>
                <w:bCs/>
                <w:sz w:val="24"/>
                <w:szCs w:val="24"/>
                <w:lang w:val="uk-UA" w:eastAsia="en-US"/>
              </w:rPr>
            </w:pPr>
            <w:r>
              <w:rPr>
                <w:rFonts w:ascii="Times New Roman" w:hAnsi="Times New Roman"/>
                <w:b/>
                <w:bCs/>
                <w:sz w:val="24"/>
                <w:szCs w:val="24"/>
                <w:lang w:val="uk-UA" w:eastAsia="en-US"/>
              </w:rPr>
              <w:t>1</w:t>
            </w:r>
          </w:p>
        </w:tc>
        <w:tc>
          <w:tcPr>
            <w:tcW w:w="2113" w:type="dxa"/>
            <w:tcBorders>
              <w:top w:val="single" w:sz="4" w:space="0" w:color="000000"/>
              <w:left w:val="single" w:sz="4" w:space="0" w:color="000000"/>
              <w:bottom w:val="single" w:sz="4" w:space="0" w:color="000000"/>
              <w:right w:val="single" w:sz="4" w:space="0" w:color="000000"/>
            </w:tcBorders>
          </w:tcPr>
          <w:p>
            <w:pPr>
              <w:pStyle w:val="NoSpacing"/>
              <w:spacing w:lineRule="auto" w:line="276"/>
              <w:jc w:val="center"/>
              <w:rPr>
                <w:rFonts w:ascii="Times New Roman" w:hAnsi="Times New Roman"/>
                <w:b/>
                <w:b/>
                <w:bCs/>
                <w:sz w:val="24"/>
                <w:szCs w:val="24"/>
                <w:lang w:val="uk-UA" w:eastAsia="en-US"/>
              </w:rPr>
            </w:pPr>
            <w:r>
              <w:rPr>
                <w:rFonts w:ascii="Times New Roman" w:hAnsi="Times New Roman"/>
                <w:b/>
                <w:bCs/>
                <w:sz w:val="24"/>
                <w:szCs w:val="24"/>
                <w:lang w:val="uk-UA" w:eastAsia="en-US"/>
              </w:rPr>
              <w:t>2</w:t>
            </w:r>
          </w:p>
        </w:tc>
        <w:tc>
          <w:tcPr>
            <w:tcW w:w="1814" w:type="dxa"/>
            <w:tcBorders>
              <w:top w:val="single" w:sz="4" w:space="0" w:color="000000"/>
              <w:left w:val="single" w:sz="4" w:space="0" w:color="000000"/>
              <w:bottom w:val="single" w:sz="4" w:space="0" w:color="000000"/>
              <w:right w:val="single" w:sz="4" w:space="0" w:color="000000"/>
            </w:tcBorders>
          </w:tcPr>
          <w:p>
            <w:pPr>
              <w:pStyle w:val="NoSpacing"/>
              <w:spacing w:lineRule="auto" w:line="276"/>
              <w:jc w:val="center"/>
              <w:rPr>
                <w:rFonts w:ascii="Times New Roman" w:hAnsi="Times New Roman"/>
                <w:b/>
                <w:b/>
                <w:bCs/>
                <w:sz w:val="24"/>
                <w:szCs w:val="24"/>
                <w:lang w:val="uk-UA" w:eastAsia="en-US"/>
              </w:rPr>
            </w:pPr>
            <w:r>
              <w:rPr>
                <w:rFonts w:ascii="Times New Roman" w:hAnsi="Times New Roman"/>
                <w:b/>
                <w:bCs/>
                <w:sz w:val="24"/>
                <w:szCs w:val="24"/>
                <w:lang w:val="uk-UA" w:eastAsia="en-US"/>
              </w:rPr>
              <w:t>3</w:t>
            </w:r>
          </w:p>
        </w:tc>
        <w:tc>
          <w:tcPr>
            <w:tcW w:w="2626" w:type="dxa"/>
            <w:tcBorders>
              <w:top w:val="single" w:sz="4" w:space="0" w:color="000000"/>
              <w:left w:val="single" w:sz="4" w:space="0" w:color="000000"/>
              <w:bottom w:val="single" w:sz="4" w:space="0" w:color="000000"/>
              <w:right w:val="single" w:sz="4" w:space="0" w:color="000000"/>
            </w:tcBorders>
          </w:tcPr>
          <w:p>
            <w:pPr>
              <w:pStyle w:val="NoSpacing"/>
              <w:spacing w:lineRule="auto" w:line="276"/>
              <w:jc w:val="center"/>
              <w:rPr>
                <w:rFonts w:ascii="Times New Roman" w:hAnsi="Times New Roman"/>
                <w:b/>
                <w:b/>
                <w:bCs/>
                <w:sz w:val="24"/>
                <w:szCs w:val="24"/>
                <w:lang w:val="uk-UA" w:eastAsia="en-US"/>
              </w:rPr>
            </w:pPr>
            <w:r>
              <w:rPr>
                <w:rFonts w:ascii="Times New Roman" w:hAnsi="Times New Roman"/>
                <w:b/>
                <w:bCs/>
                <w:sz w:val="24"/>
                <w:szCs w:val="24"/>
                <w:lang w:val="uk-UA" w:eastAsia="en-US"/>
              </w:rPr>
              <w:t>4</w:t>
            </w:r>
          </w:p>
        </w:tc>
        <w:tc>
          <w:tcPr>
            <w:tcW w:w="45" w:type="dxa"/>
            <w:tcBorders/>
          </w:tcPr>
          <w:p>
            <w:pPr>
              <w:pStyle w:val="Normal"/>
              <w:widowControl/>
              <w:bidi w:val="0"/>
              <w:spacing w:lineRule="auto" w:line="276" w:before="0" w:after="200"/>
              <w:jc w:val="left"/>
              <w:rPr/>
            </w:pPr>
            <w:r>
              <w:rPr/>
            </w:r>
          </w:p>
        </w:tc>
      </w:tr>
      <w:tr>
        <w:trPr>
          <w:trHeight w:val="414" w:hRule="atLeast"/>
        </w:trPr>
        <w:tc>
          <w:tcPr>
            <w:tcW w:w="10118" w:type="dxa"/>
            <w:gridSpan w:val="5"/>
            <w:tcBorders>
              <w:top w:val="single" w:sz="4" w:space="0" w:color="000000"/>
              <w:left w:val="single" w:sz="4" w:space="0" w:color="000000"/>
              <w:right w:val="single" w:sz="4" w:space="0" w:color="000000"/>
            </w:tcBorders>
          </w:tcPr>
          <w:p>
            <w:pPr>
              <w:pStyle w:val="NoSpacing"/>
              <w:spacing w:lineRule="auto" w:line="276"/>
              <w:jc w:val="center"/>
              <w:rPr>
                <w:rFonts w:ascii="Times New Roman" w:hAnsi="Times New Roman"/>
                <w:b/>
                <w:b/>
                <w:bCs/>
                <w:sz w:val="24"/>
                <w:szCs w:val="24"/>
                <w:lang w:val="uk-UA" w:eastAsia="en-US"/>
              </w:rPr>
            </w:pPr>
            <w:r>
              <w:rPr>
                <w:rFonts w:ascii="Times New Roman" w:hAnsi="Times New Roman"/>
                <w:b/>
                <w:bCs/>
                <w:sz w:val="24"/>
                <w:szCs w:val="24"/>
                <w:lang w:val="uk-UA" w:eastAsia="en-US"/>
              </w:rPr>
              <w:t>І. ЗАСІДАННЯ ВИКОНКОМУ</w:t>
            </w:r>
          </w:p>
        </w:tc>
        <w:tc>
          <w:tcPr>
            <w:tcW w:w="45" w:type="dxa"/>
            <w:tcBorders/>
          </w:tcPr>
          <w:p>
            <w:pPr>
              <w:pStyle w:val="Normal"/>
              <w:widowControl/>
              <w:bidi w:val="0"/>
              <w:spacing w:lineRule="auto" w:line="276" w:before="0" w:after="200"/>
              <w:jc w:val="left"/>
              <w:rPr/>
            </w:pPr>
            <w:r>
              <w:rPr/>
            </w:r>
          </w:p>
        </w:tc>
      </w:tr>
      <w:tr>
        <w:trPr>
          <w:trHeight w:val="1098"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sz w:val="28"/>
                <w:szCs w:val="28"/>
                <w:lang w:val="uk-UA"/>
              </w:rPr>
            </w:pPr>
            <w:r>
              <w:rPr>
                <w:rFonts w:ascii="Times New Roman" w:hAnsi="Times New Roman"/>
                <w:sz w:val="28"/>
                <w:szCs w:val="28"/>
                <w:lang w:val="uk-UA"/>
              </w:rPr>
              <w:t>Про звіт щодо виконання бюджету міста Острога за І квартал 2020 року</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Бюджетний кодекс України</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sz w:val="28"/>
                <w:szCs w:val="28"/>
                <w:lang w:val="uk-UA"/>
              </w:rPr>
            </w:pPr>
            <w:r>
              <w:rPr>
                <w:rFonts w:ascii="Times New Roman" w:hAnsi="Times New Roman"/>
                <w:sz w:val="28"/>
                <w:szCs w:val="28"/>
                <w:lang w:val="uk-UA"/>
              </w:rPr>
              <w:t>19 травня</w:t>
            </w:r>
          </w:p>
        </w:tc>
        <w:tc>
          <w:tcPr>
            <w:tcW w:w="2626" w:type="dxa"/>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sz w:val="28"/>
                <w:szCs w:val="28"/>
                <w:lang w:val="uk-UA"/>
              </w:rPr>
            </w:pPr>
            <w:r>
              <w:rPr>
                <w:rFonts w:ascii="Times New Roman" w:hAnsi="Times New Roman"/>
                <w:sz w:val="28"/>
                <w:szCs w:val="28"/>
                <w:lang w:val="uk-UA"/>
              </w:rPr>
              <w:t>Тетяна МАЦУН</w:t>
            </w:r>
          </w:p>
        </w:tc>
        <w:tc>
          <w:tcPr>
            <w:tcW w:w="45" w:type="dxa"/>
            <w:tcBorders/>
          </w:tcPr>
          <w:p>
            <w:pPr>
              <w:pStyle w:val="Normal"/>
              <w:widowControl/>
              <w:bidi w:val="0"/>
              <w:spacing w:lineRule="auto" w:line="276" w:before="0" w:after="200"/>
              <w:jc w:val="left"/>
              <w:rPr/>
            </w:pPr>
            <w:r>
              <w:rPr/>
            </w:r>
          </w:p>
        </w:tc>
      </w:tr>
      <w:tr>
        <w:trPr>
          <w:trHeight w:val="806"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sz w:val="28"/>
                <w:szCs w:val="28"/>
                <w:lang w:val="uk-UA"/>
              </w:rPr>
            </w:pPr>
            <w:r>
              <w:rPr>
                <w:rFonts w:ascii="Times New Roman" w:hAnsi="Times New Roman"/>
                <w:sz w:val="28"/>
                <w:szCs w:val="28"/>
                <w:lang w:val="uk-UA"/>
              </w:rPr>
              <w:t>Про роботу із зверненнями</w:t>
            </w:r>
          </w:p>
          <w:p>
            <w:pPr>
              <w:pStyle w:val="NoSpacing"/>
              <w:jc w:val="both"/>
              <w:rPr>
                <w:rFonts w:ascii="Times New Roman" w:hAnsi="Times New Roman"/>
                <w:sz w:val="28"/>
                <w:szCs w:val="28"/>
                <w:lang w:val="uk-UA"/>
              </w:rPr>
            </w:pPr>
            <w:r>
              <w:rPr>
                <w:rFonts w:ascii="Times New Roman" w:hAnsi="Times New Roman"/>
                <w:sz w:val="28"/>
                <w:szCs w:val="28"/>
                <w:lang w:val="uk-UA"/>
              </w:rPr>
              <w:t>громадян посадовими та службовими особами міськвиконкому за І квартал 2020 року  (інформація в порядку контролю)</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sz w:val="28"/>
                <w:szCs w:val="28"/>
                <w:lang w:val="uk-UA"/>
              </w:rPr>
            </w:pPr>
            <w:r>
              <w:rPr>
                <w:rFonts w:ascii="Times New Roman" w:hAnsi="Times New Roman"/>
                <w:sz w:val="28"/>
                <w:szCs w:val="28"/>
                <w:lang w:val="uk-UA"/>
              </w:rPr>
              <w:t>Закон України</w:t>
            </w:r>
          </w:p>
          <w:p>
            <w:pPr>
              <w:pStyle w:val="NoSpacing"/>
              <w:jc w:val="both"/>
              <w:rPr>
                <w:rFonts w:ascii="Times New Roman" w:hAnsi="Times New Roman"/>
                <w:sz w:val="28"/>
                <w:szCs w:val="28"/>
                <w:lang w:val="uk-UA"/>
              </w:rPr>
            </w:pPr>
            <w:r>
              <w:rPr>
                <w:rFonts w:ascii="Times New Roman" w:hAnsi="Times New Roman"/>
                <w:sz w:val="28"/>
                <w:szCs w:val="28"/>
                <w:lang w:val="uk-UA"/>
              </w:rPr>
              <w:t>«Про звернення громадян»</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sz w:val="28"/>
                <w:szCs w:val="28"/>
                <w:lang w:val="uk-UA"/>
              </w:rPr>
            </w:pPr>
            <w:r>
              <w:rPr>
                <w:rFonts w:ascii="Times New Roman" w:hAnsi="Times New Roman"/>
                <w:sz w:val="28"/>
                <w:szCs w:val="28"/>
                <w:lang w:val="uk-UA"/>
              </w:rPr>
              <w:t>19 травня</w:t>
            </w:r>
          </w:p>
        </w:tc>
        <w:tc>
          <w:tcPr>
            <w:tcW w:w="2626" w:type="dxa"/>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sz w:val="28"/>
                <w:szCs w:val="28"/>
                <w:lang w:val="uk-UA"/>
              </w:rPr>
            </w:pPr>
            <w:r>
              <w:rPr>
                <w:rFonts w:ascii="Times New Roman" w:hAnsi="Times New Roman"/>
                <w:sz w:val="28"/>
                <w:szCs w:val="28"/>
                <w:lang w:val="uk-UA"/>
              </w:rPr>
              <w:t>Іван ВОЙТОВ</w:t>
            </w:r>
          </w:p>
        </w:tc>
        <w:tc>
          <w:tcPr>
            <w:tcW w:w="45" w:type="dxa"/>
            <w:tcBorders/>
          </w:tcPr>
          <w:p>
            <w:pPr>
              <w:pStyle w:val="Normal"/>
              <w:widowControl/>
              <w:bidi w:val="0"/>
              <w:spacing w:lineRule="auto" w:line="276" w:before="0" w:after="200"/>
              <w:jc w:val="left"/>
              <w:rPr/>
            </w:pPr>
            <w:r>
              <w:rPr/>
            </w:r>
          </w:p>
        </w:tc>
      </w:tr>
      <w:tr>
        <w:trPr>
          <w:trHeight w:val="1412"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sz w:val="28"/>
                <w:szCs w:val="28"/>
                <w:lang w:val="uk-UA"/>
              </w:rPr>
            </w:pPr>
            <w:r>
              <w:rPr>
                <w:rFonts w:ascii="Times New Roman" w:hAnsi="Times New Roman"/>
                <w:sz w:val="28"/>
                <w:szCs w:val="28"/>
                <w:lang w:val="uk-UA"/>
              </w:rPr>
              <w:t>Про підсумки роботи комунальних підприємств, установ, організацій міста в осінньо-зимовий період 2019-2020 років та завдання щодо підготовки до роботи в осінньо-зимовий період 2020-2021 років</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sz w:val="28"/>
                <w:szCs w:val="28"/>
                <w:lang w:val="uk-UA"/>
              </w:rPr>
            </w:pPr>
            <w:r>
              <w:rPr>
                <w:rFonts w:ascii="Times New Roman" w:hAnsi="Times New Roman"/>
                <w:sz w:val="28"/>
                <w:szCs w:val="28"/>
                <w:lang w:val="uk-UA"/>
              </w:rPr>
              <w:t>Закон України «Про місцеве самоврядування в Україні»</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sz w:val="28"/>
                <w:szCs w:val="28"/>
                <w:lang w:val="uk-UA"/>
              </w:rPr>
            </w:pPr>
            <w:r>
              <w:rPr>
                <w:rFonts w:ascii="Times New Roman" w:hAnsi="Times New Roman"/>
                <w:sz w:val="28"/>
                <w:szCs w:val="28"/>
                <w:lang w:val="uk-UA"/>
              </w:rPr>
              <w:t>19 травня</w:t>
            </w:r>
          </w:p>
        </w:tc>
        <w:tc>
          <w:tcPr>
            <w:tcW w:w="2626" w:type="dxa"/>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sz w:val="28"/>
                <w:szCs w:val="28"/>
                <w:lang w:val="uk-UA"/>
              </w:rPr>
            </w:pPr>
            <w:r>
              <w:rPr>
                <w:rFonts w:ascii="Times New Roman" w:hAnsi="Times New Roman"/>
                <w:sz w:val="28"/>
                <w:szCs w:val="28"/>
                <w:lang w:val="uk-UA"/>
              </w:rPr>
              <w:t>Анатолій ЛИСИЙ</w:t>
            </w:r>
          </w:p>
        </w:tc>
        <w:tc>
          <w:tcPr>
            <w:tcW w:w="45" w:type="dxa"/>
            <w:tcBorders/>
          </w:tcPr>
          <w:p>
            <w:pPr>
              <w:pStyle w:val="Normal"/>
              <w:widowControl/>
              <w:bidi w:val="0"/>
              <w:spacing w:lineRule="auto" w:line="276" w:before="0" w:after="200"/>
              <w:jc w:val="left"/>
              <w:rPr/>
            </w:pPr>
            <w:r>
              <w:rPr/>
            </w:r>
          </w:p>
        </w:tc>
      </w:tr>
      <w:tr>
        <w:trPr>
          <w:trHeight w:val="1412"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sz w:val="28"/>
                <w:szCs w:val="28"/>
                <w:lang w:val="uk-UA"/>
              </w:rPr>
            </w:pPr>
            <w:r>
              <w:rPr>
                <w:rFonts w:ascii="Times New Roman" w:hAnsi="Times New Roman"/>
                <w:sz w:val="28"/>
                <w:szCs w:val="28"/>
                <w:lang w:val="uk-UA"/>
              </w:rPr>
              <w:t>Про звіт начальника управління праці та соціального захисту населення виконкому Острозької міської ради про соціальний захист громадян, які постраждали внаслідок Чорнобильської катастрофи</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sz w:val="28"/>
                <w:szCs w:val="28"/>
                <w:lang w:val="uk-UA"/>
              </w:rPr>
            </w:pPr>
            <w:r>
              <w:rPr>
                <w:rFonts w:ascii="Times New Roman" w:hAnsi="Times New Roman"/>
                <w:sz w:val="28"/>
                <w:szCs w:val="28"/>
                <w:lang w:val="uk-UA"/>
              </w:rPr>
              <w:t>Закон України «Про статус і соціальний захист громадян, які постраждали внаслідок Чорнобильської катастрофи»</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sz w:val="28"/>
                <w:szCs w:val="28"/>
                <w:lang w:val="uk-UA"/>
              </w:rPr>
            </w:pPr>
            <w:r>
              <w:rPr>
                <w:rFonts w:ascii="Times New Roman" w:hAnsi="Times New Roman"/>
                <w:sz w:val="28"/>
                <w:szCs w:val="28"/>
                <w:lang w:val="uk-UA"/>
              </w:rPr>
              <w:t>19 травня</w:t>
            </w:r>
          </w:p>
        </w:tc>
        <w:tc>
          <w:tcPr>
            <w:tcW w:w="2626" w:type="dxa"/>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sz w:val="28"/>
                <w:szCs w:val="28"/>
                <w:lang w:val="uk-UA"/>
              </w:rPr>
            </w:pPr>
            <w:r>
              <w:rPr>
                <w:rFonts w:ascii="Times New Roman" w:hAnsi="Times New Roman"/>
                <w:sz w:val="28"/>
                <w:szCs w:val="28"/>
                <w:lang w:val="uk-UA"/>
              </w:rPr>
              <w:t>Олександр СТРАТЮК</w:t>
            </w:r>
          </w:p>
        </w:tc>
        <w:tc>
          <w:tcPr>
            <w:tcW w:w="45" w:type="dxa"/>
            <w:tcBorders/>
          </w:tcPr>
          <w:p>
            <w:pPr>
              <w:pStyle w:val="Normal"/>
              <w:widowControl/>
              <w:bidi w:val="0"/>
              <w:spacing w:lineRule="auto" w:line="276" w:before="0" w:after="200"/>
              <w:jc w:val="left"/>
              <w:rPr/>
            </w:pPr>
            <w:r>
              <w:rPr/>
            </w:r>
          </w:p>
        </w:tc>
      </w:tr>
      <w:tr>
        <w:trPr/>
        <w:tc>
          <w:tcPr>
            <w:tcW w:w="10118" w:type="dxa"/>
            <w:gridSpan w:val="5"/>
            <w:tcBorders>
              <w:top w:val="single" w:sz="4" w:space="0" w:color="000000"/>
              <w:left w:val="single" w:sz="4" w:space="0" w:color="000000"/>
              <w:bottom w:val="single" w:sz="4" w:space="0" w:color="000000"/>
              <w:right w:val="single" w:sz="4" w:space="0" w:color="000000"/>
            </w:tcBorders>
          </w:tcPr>
          <w:p>
            <w:pPr>
              <w:pStyle w:val="NoSpacing"/>
              <w:spacing w:lineRule="auto" w:line="276"/>
              <w:jc w:val="center"/>
              <w:rPr>
                <w:rFonts w:ascii="Times New Roman" w:hAnsi="Times New Roman"/>
                <w:b/>
                <w:b/>
                <w:bCs/>
                <w:sz w:val="28"/>
                <w:szCs w:val="28"/>
                <w:lang w:val="uk-UA" w:eastAsia="en-US"/>
              </w:rPr>
            </w:pPr>
            <w:r>
              <w:rPr>
                <w:rFonts w:ascii="Times New Roman" w:hAnsi="Times New Roman"/>
                <w:b/>
                <w:bCs/>
                <w:sz w:val="28"/>
                <w:szCs w:val="28"/>
                <w:lang w:val="en-US" w:eastAsia="en-US"/>
              </w:rPr>
              <w:t>II</w:t>
            </w:r>
            <w:r>
              <w:rPr>
                <w:rFonts w:ascii="Times New Roman" w:hAnsi="Times New Roman"/>
                <w:b/>
                <w:bCs/>
                <w:sz w:val="28"/>
                <w:szCs w:val="28"/>
                <w:lang w:val="uk-UA" w:eastAsia="en-US"/>
              </w:rPr>
              <w:t>. КОНТРОЛЬ ЗА ВИКОНАННЯМ ДОКУМЕНТІВ</w:t>
            </w:r>
          </w:p>
          <w:p>
            <w:pPr>
              <w:pStyle w:val="NoSpacing"/>
              <w:spacing w:lineRule="auto" w:line="276"/>
              <w:jc w:val="center"/>
              <w:rPr>
                <w:rFonts w:ascii="Times New Roman" w:hAnsi="Times New Roman"/>
                <w:b/>
                <w:b/>
                <w:bCs/>
                <w:sz w:val="24"/>
                <w:szCs w:val="24"/>
                <w:lang w:val="uk-UA" w:eastAsia="en-US"/>
              </w:rPr>
            </w:pPr>
            <w:r>
              <w:rPr>
                <w:rFonts w:ascii="Times New Roman" w:hAnsi="Times New Roman"/>
                <w:b/>
                <w:bCs/>
                <w:sz w:val="28"/>
                <w:szCs w:val="28"/>
                <w:lang w:val="uk-UA" w:eastAsia="en-US"/>
              </w:rPr>
              <w:t>ОРГАНІВ ВЛАДИ ВИЩОГО РІВНЯ</w:t>
            </w:r>
          </w:p>
        </w:tc>
        <w:tc>
          <w:tcPr>
            <w:tcW w:w="45" w:type="dxa"/>
            <w:tcBorders/>
          </w:tcPr>
          <w:p>
            <w:pPr>
              <w:pStyle w:val="Normal"/>
              <w:widowControl/>
              <w:bidi w:val="0"/>
              <w:spacing w:lineRule="auto" w:line="276" w:before="0" w:after="200"/>
              <w:jc w:val="left"/>
              <w:rPr/>
            </w:pPr>
            <w:r>
              <w:rPr/>
            </w:r>
          </w:p>
        </w:tc>
      </w:tr>
      <w:tr>
        <w:trPr/>
        <w:tc>
          <w:tcPr>
            <w:tcW w:w="3277" w:type="dxa"/>
            <w:tcBorders>
              <w:top w:val="single" w:sz="4" w:space="0" w:color="000000"/>
              <w:left w:val="single" w:sz="4" w:space="0" w:color="000000"/>
              <w:bottom w:val="single" w:sz="4" w:space="0" w:color="000000"/>
              <w:right w:val="single" w:sz="4" w:space="0" w:color="000000"/>
            </w:tcBorders>
          </w:tcPr>
          <w:p>
            <w:pPr>
              <w:pStyle w:val="NoSpacing"/>
              <w:spacing w:lineRule="auto" w:line="276"/>
              <w:rPr>
                <w:rFonts w:ascii="Times New Roman" w:hAnsi="Times New Roman"/>
                <w:sz w:val="28"/>
                <w:szCs w:val="28"/>
                <w:lang w:val="uk-UA" w:eastAsia="en-US"/>
              </w:rPr>
            </w:pPr>
            <w:r>
              <w:rPr>
                <w:rFonts w:ascii="Times New Roman" w:hAnsi="Times New Roman"/>
                <w:sz w:val="28"/>
                <w:szCs w:val="28"/>
                <w:lang w:val="uk-UA" w:eastAsia="en-US"/>
              </w:rPr>
              <w:t>Виконання розпоряджень, доручень, документів органів влади вищого рівня</w:t>
            </w:r>
          </w:p>
          <w:p>
            <w:pPr>
              <w:pStyle w:val="NoSpacing"/>
              <w:spacing w:lineRule="auto" w:line="276"/>
              <w:rPr>
                <w:rFonts w:ascii="Times New Roman" w:hAnsi="Times New Roman"/>
                <w:sz w:val="28"/>
                <w:szCs w:val="28"/>
                <w:lang w:val="uk-UA" w:eastAsia="en-US"/>
              </w:rPr>
            </w:pPr>
            <w:r>
              <w:rPr>
                <w:rFonts w:ascii="Times New Roman" w:hAnsi="Times New Roman"/>
                <w:sz w:val="28"/>
                <w:szCs w:val="28"/>
                <w:lang w:val="uk-UA" w:eastAsia="en-US"/>
              </w:rPr>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spacing w:lineRule="auto" w:line="276"/>
              <w:rPr>
                <w:rFonts w:ascii="Times New Roman" w:hAnsi="Times New Roman"/>
                <w:sz w:val="28"/>
                <w:szCs w:val="28"/>
                <w:lang w:val="uk-UA" w:eastAsia="en-US"/>
              </w:rPr>
            </w:pPr>
            <w:r>
              <w:rPr>
                <w:rFonts w:ascii="Times New Roman" w:hAnsi="Times New Roman"/>
                <w:sz w:val="28"/>
                <w:szCs w:val="28"/>
                <w:lang w:val="uk-UA" w:eastAsia="en-US"/>
              </w:rPr>
              <w:t>Згідно термінів визначених у документах</w:t>
            </w:r>
          </w:p>
        </w:tc>
        <w:tc>
          <w:tcPr>
            <w:tcW w:w="1814" w:type="dxa"/>
            <w:tcBorders>
              <w:top w:val="single" w:sz="4" w:space="0" w:color="000000"/>
              <w:left w:val="single" w:sz="4" w:space="0" w:color="000000"/>
              <w:bottom w:val="single" w:sz="4" w:space="0" w:color="000000"/>
              <w:right w:val="single" w:sz="4" w:space="0" w:color="000000"/>
            </w:tcBorders>
          </w:tcPr>
          <w:p>
            <w:pPr>
              <w:pStyle w:val="NoSpacing"/>
              <w:spacing w:lineRule="auto" w:line="276"/>
              <w:rPr>
                <w:rFonts w:ascii="Times New Roman" w:hAnsi="Times New Roman"/>
                <w:sz w:val="28"/>
                <w:szCs w:val="28"/>
                <w:lang w:val="uk-UA" w:eastAsia="en-US"/>
              </w:rPr>
            </w:pPr>
            <w:r>
              <w:rPr>
                <w:rFonts w:ascii="Times New Roman" w:hAnsi="Times New Roman"/>
                <w:sz w:val="28"/>
                <w:szCs w:val="28"/>
                <w:lang w:val="uk-UA" w:eastAsia="en-US"/>
              </w:rPr>
              <w:t>Протягом місяця</w:t>
            </w:r>
          </w:p>
        </w:tc>
        <w:tc>
          <w:tcPr>
            <w:tcW w:w="2671" w:type="dxa"/>
            <w:gridSpan w:val="2"/>
            <w:tcBorders>
              <w:top w:val="single" w:sz="4" w:space="0" w:color="000000"/>
              <w:left w:val="single" w:sz="4" w:space="0" w:color="000000"/>
              <w:bottom w:val="single" w:sz="4" w:space="0" w:color="000000"/>
              <w:right w:val="single" w:sz="4" w:space="0" w:color="000000"/>
            </w:tcBorders>
          </w:tcPr>
          <w:p>
            <w:pPr>
              <w:pStyle w:val="NoSpacing"/>
              <w:spacing w:lineRule="auto" w:line="276"/>
              <w:rPr>
                <w:rFonts w:ascii="Times New Roman" w:hAnsi="Times New Roman"/>
                <w:sz w:val="28"/>
                <w:szCs w:val="28"/>
                <w:lang w:val="uk-UA" w:eastAsia="en-US"/>
              </w:rPr>
            </w:pPr>
            <w:r>
              <w:rPr>
                <w:rFonts w:ascii="Times New Roman" w:hAnsi="Times New Roman"/>
                <w:sz w:val="28"/>
                <w:szCs w:val="28"/>
                <w:lang w:val="uk-UA" w:eastAsia="en-US"/>
              </w:rPr>
              <w:t>Заступники міського голови, начальники відділів, управлінь міськвиконкому, керівники комунальних підприємств</w:t>
            </w:r>
          </w:p>
        </w:tc>
      </w:tr>
      <w:tr>
        <w:trPr/>
        <w:tc>
          <w:tcPr>
            <w:tcW w:w="10118" w:type="dxa"/>
            <w:gridSpan w:val="5"/>
            <w:tcBorders>
              <w:top w:val="single" w:sz="4" w:space="0" w:color="000000"/>
              <w:left w:val="single" w:sz="4" w:space="0" w:color="000000"/>
              <w:bottom w:val="single" w:sz="4" w:space="0" w:color="000000"/>
              <w:right w:val="single" w:sz="4" w:space="0" w:color="000000"/>
            </w:tcBorders>
          </w:tcPr>
          <w:p>
            <w:pPr>
              <w:pStyle w:val="NoSpacing"/>
              <w:spacing w:lineRule="auto" w:line="276"/>
              <w:rPr>
                <w:rFonts w:ascii="Times New Roman" w:hAnsi="Times New Roman"/>
                <w:b/>
                <w:b/>
                <w:bCs/>
                <w:sz w:val="24"/>
                <w:szCs w:val="24"/>
                <w:lang w:val="uk-UA"/>
              </w:rPr>
            </w:pPr>
            <w:r>
              <w:rPr>
                <w:rFonts w:ascii="Times New Roman" w:hAnsi="Times New Roman"/>
                <w:b/>
                <w:bCs/>
                <w:sz w:val="24"/>
                <w:szCs w:val="24"/>
                <w:lang w:val="uk-UA"/>
              </w:rPr>
            </w:r>
          </w:p>
          <w:p>
            <w:pPr>
              <w:pStyle w:val="NoSpacing"/>
              <w:spacing w:lineRule="auto" w:line="276"/>
              <w:jc w:val="center"/>
              <w:rPr>
                <w:rFonts w:ascii="Times New Roman" w:hAnsi="Times New Roman"/>
                <w:b/>
                <w:b/>
                <w:bCs/>
                <w:sz w:val="24"/>
                <w:szCs w:val="24"/>
                <w:lang w:val="uk-UA"/>
              </w:rPr>
            </w:pPr>
            <w:r>
              <w:rPr>
                <w:rFonts w:ascii="Times New Roman" w:hAnsi="Times New Roman"/>
                <w:b/>
                <w:bCs/>
                <w:sz w:val="24"/>
                <w:szCs w:val="24"/>
                <w:lang w:val="uk-UA"/>
              </w:rPr>
              <w:t>ІІІ. НАРАДИ, ЗАСІДАННЯ КОМІСІЙ, КООРДИНАЦІЙНИХ РАД,</w:t>
            </w:r>
          </w:p>
          <w:p>
            <w:pPr>
              <w:pStyle w:val="NoSpacing"/>
              <w:spacing w:lineRule="auto" w:line="276"/>
              <w:jc w:val="center"/>
              <w:rPr>
                <w:rFonts w:ascii="Times New Roman" w:hAnsi="Times New Roman"/>
                <w:b/>
                <w:b/>
                <w:bCs/>
                <w:sz w:val="24"/>
                <w:szCs w:val="24"/>
                <w:lang w:val="uk-UA"/>
              </w:rPr>
            </w:pPr>
            <w:r>
              <w:rPr>
                <w:rFonts w:ascii="Times New Roman" w:hAnsi="Times New Roman"/>
                <w:b/>
                <w:bCs/>
                <w:sz w:val="24"/>
                <w:szCs w:val="24"/>
                <w:lang w:val="uk-UA"/>
              </w:rPr>
              <w:t>НАВЧАННЯ</w:t>
            </w:r>
          </w:p>
        </w:tc>
        <w:tc>
          <w:tcPr>
            <w:tcW w:w="45" w:type="dxa"/>
            <w:tcBorders/>
          </w:tcPr>
          <w:p>
            <w:pPr>
              <w:pStyle w:val="Normal"/>
              <w:widowControl/>
              <w:bidi w:val="0"/>
              <w:spacing w:lineRule="auto" w:line="276" w:before="0" w:after="200"/>
              <w:jc w:val="left"/>
              <w:rPr/>
            </w:pPr>
            <w:r>
              <w:rPr/>
            </w:r>
          </w:p>
        </w:tc>
      </w:tr>
      <w:tr>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Наради при міському голові з начальниками управлінь, відділів міськвиконкому, керівниками комунальних підприємств міста та інших структурних  підрозділів</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Згідно плану роботи міськвиконкому</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Щопонеділка</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Олександр ШИКЕР</w:t>
            </w:r>
          </w:p>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Леонід СНІЩУК</w:t>
            </w:r>
          </w:p>
        </w:tc>
        <w:tc>
          <w:tcPr>
            <w:tcW w:w="45" w:type="dxa"/>
            <w:tcBorders/>
          </w:tcPr>
          <w:p>
            <w:pPr>
              <w:pStyle w:val="Normal"/>
              <w:widowControl/>
              <w:bidi w:val="0"/>
              <w:spacing w:lineRule="auto" w:line="276" w:before="0" w:after="200"/>
              <w:jc w:val="left"/>
              <w:rPr/>
            </w:pPr>
            <w:r>
              <w:rPr/>
            </w:r>
          </w:p>
        </w:tc>
      </w:tr>
      <w:tr>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Наради з керівниками структурних підрозділів виконкому при заступниках міського голови</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 метою контролю</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 xml:space="preserve">Щотижнево </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Ольга ЛОГВІН</w:t>
            </w:r>
          </w:p>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Юрій ЯГОДКА</w:t>
            </w:r>
          </w:p>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Анатолій ЛИСИЙ</w:t>
            </w:r>
          </w:p>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Оксана СИТНИЦЬКА</w:t>
            </w:r>
          </w:p>
        </w:tc>
        <w:tc>
          <w:tcPr>
            <w:tcW w:w="45" w:type="dxa"/>
            <w:tcBorders/>
          </w:tcPr>
          <w:p>
            <w:pPr>
              <w:pStyle w:val="Normal"/>
              <w:widowControl/>
              <w:bidi w:val="0"/>
              <w:spacing w:lineRule="auto" w:line="276" w:before="0" w:after="200"/>
              <w:jc w:val="left"/>
              <w:rPr/>
            </w:pPr>
            <w:r>
              <w:rPr/>
            </w:r>
          </w:p>
        </w:tc>
      </w:tr>
      <w:tr>
        <w:trPr>
          <w:trHeight w:val="614"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Засідання комісії по встановленню статусу учасника війни</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По мірі звернень громадян</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 xml:space="preserve">Щомісячно </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Олександр СТРАТЮК</w:t>
            </w:r>
          </w:p>
        </w:tc>
        <w:tc>
          <w:tcPr>
            <w:tcW w:w="45" w:type="dxa"/>
            <w:tcBorders/>
          </w:tcPr>
          <w:p>
            <w:pPr>
              <w:pStyle w:val="Normal"/>
              <w:widowControl/>
              <w:bidi w:val="0"/>
              <w:spacing w:lineRule="auto" w:line="276" w:before="0" w:after="200"/>
              <w:jc w:val="left"/>
              <w:rPr/>
            </w:pPr>
            <w:r>
              <w:rPr/>
            </w:r>
          </w:p>
        </w:tc>
      </w:tr>
      <w:tr>
        <w:trPr>
          <w:trHeight w:val="614"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Засідання комісії з питань надання матеріальної допомоги інвалідам та непрацюючим малозабезпеченим громадянам</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По мірі звернень громадян</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 xml:space="preserve">Щомісячно </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Олександр СТРАТЮК</w:t>
            </w:r>
          </w:p>
        </w:tc>
        <w:tc>
          <w:tcPr>
            <w:tcW w:w="45" w:type="dxa"/>
            <w:tcBorders/>
          </w:tcPr>
          <w:p>
            <w:pPr>
              <w:pStyle w:val="Normal"/>
              <w:widowControl/>
              <w:bidi w:val="0"/>
              <w:spacing w:lineRule="auto" w:line="276" w:before="0" w:after="200"/>
              <w:jc w:val="left"/>
              <w:rPr/>
            </w:pPr>
            <w:r>
              <w:rPr/>
            </w:r>
          </w:p>
        </w:tc>
      </w:tr>
      <w:tr>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b/>
                <w:b/>
                <w:bCs/>
                <w:sz w:val="28"/>
                <w:szCs w:val="28"/>
                <w:lang w:val="uk-UA" w:eastAsia="en-US"/>
              </w:rPr>
            </w:pPr>
            <w:r>
              <w:rPr>
                <w:rFonts w:ascii="Times New Roman" w:hAnsi="Times New Roman"/>
                <w:sz w:val="28"/>
                <w:szCs w:val="28"/>
                <w:lang w:val="uk-UA" w:eastAsia="en-US"/>
              </w:rPr>
              <w:t>Навчання працівників апарату виконкому, його самостійних відділів та управлінь.</w:t>
            </w:r>
          </w:p>
          <w:p>
            <w:pPr>
              <w:pStyle w:val="Normal"/>
              <w:spacing w:lineRule="auto" w:line="240" w:before="0" w:after="0"/>
              <w:rPr>
                <w:rFonts w:ascii="Times New Roman" w:hAnsi="Times New Roman"/>
                <w:b/>
                <w:b/>
                <w:bCs/>
                <w:sz w:val="28"/>
                <w:szCs w:val="28"/>
                <w:lang w:val="uk-UA" w:eastAsia="en-US"/>
              </w:rPr>
            </w:pPr>
            <w:r>
              <w:rPr>
                <w:rFonts w:ascii="Times New Roman" w:hAnsi="Times New Roman"/>
                <w:b/>
                <w:bCs/>
                <w:sz w:val="28"/>
                <w:szCs w:val="28"/>
                <w:lang w:val="uk-UA" w:eastAsia="en-US"/>
              </w:rPr>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Підвищення професійного рівня, ознайомлення з документами органів влади вищого рівня</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b/>
                <w:b/>
                <w:bCs/>
                <w:sz w:val="28"/>
                <w:szCs w:val="28"/>
                <w:lang w:val="uk-UA" w:eastAsia="en-US"/>
              </w:rPr>
            </w:pPr>
            <w:r>
              <w:rPr>
                <w:rFonts w:ascii="Times New Roman" w:hAnsi="Times New Roman"/>
                <w:sz w:val="28"/>
                <w:szCs w:val="28"/>
                <w:lang w:val="uk-UA" w:eastAsia="en-US"/>
              </w:rPr>
              <w:t>28</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Леонід СНІЩУК</w:t>
            </w:r>
          </w:p>
          <w:p>
            <w:pPr>
              <w:pStyle w:val="Normal"/>
              <w:spacing w:lineRule="auto" w:line="240" w:before="0" w:after="0"/>
              <w:rPr>
                <w:rFonts w:ascii="Times New Roman" w:hAnsi="Times New Roman"/>
                <w:bCs/>
                <w:sz w:val="28"/>
                <w:szCs w:val="28"/>
                <w:lang w:val="uk-UA" w:eastAsia="en-US"/>
              </w:rPr>
            </w:pPr>
            <w:r>
              <w:rPr>
                <w:rFonts w:ascii="Times New Roman" w:hAnsi="Times New Roman"/>
                <w:sz w:val="28"/>
                <w:szCs w:val="28"/>
                <w:lang w:val="uk-UA" w:eastAsia="en-US"/>
              </w:rPr>
              <w:t>Оксана ВЕРУЦЬКА</w:t>
            </w:r>
          </w:p>
        </w:tc>
        <w:tc>
          <w:tcPr>
            <w:tcW w:w="45" w:type="dxa"/>
            <w:tcBorders/>
          </w:tcPr>
          <w:p>
            <w:pPr>
              <w:pStyle w:val="Normal"/>
              <w:widowControl/>
              <w:bidi w:val="0"/>
              <w:spacing w:lineRule="auto" w:line="276" w:before="0" w:after="200"/>
              <w:jc w:val="left"/>
              <w:rPr/>
            </w:pPr>
            <w:r>
              <w:rPr/>
            </w:r>
          </w:p>
        </w:tc>
      </w:tr>
      <w:tr>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Проведення засідань фізкультурно-спортивного активу міста за участі міського голови</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 метою вивчення проблемних питань та формування плану на друге півріччя</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Олександр ШИКЕР</w:t>
            </w:r>
          </w:p>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Анастасія ШТУНДЕР</w:t>
            </w:r>
          </w:p>
        </w:tc>
        <w:tc>
          <w:tcPr>
            <w:tcW w:w="45" w:type="dxa"/>
            <w:tcBorders/>
          </w:tcPr>
          <w:p>
            <w:pPr>
              <w:pStyle w:val="Normal"/>
              <w:widowControl/>
              <w:bidi w:val="0"/>
              <w:spacing w:lineRule="auto" w:line="276" w:before="0" w:after="200"/>
              <w:jc w:val="left"/>
              <w:rPr/>
            </w:pPr>
            <w:r>
              <w:rPr/>
            </w:r>
          </w:p>
        </w:tc>
      </w:tr>
      <w:tr>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Засідання спостережної комісії виконкому Острозької міської ради</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План роботи комісії</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Леонід СНІЩУК</w:t>
            </w:r>
          </w:p>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Оксана ГЛОВАЦЬКА</w:t>
            </w:r>
          </w:p>
        </w:tc>
        <w:tc>
          <w:tcPr>
            <w:tcW w:w="45" w:type="dxa"/>
            <w:tcBorders/>
          </w:tcPr>
          <w:p>
            <w:pPr>
              <w:pStyle w:val="Normal"/>
              <w:widowControl/>
              <w:bidi w:val="0"/>
              <w:spacing w:lineRule="auto" w:line="276" w:before="0" w:after="200"/>
              <w:jc w:val="left"/>
              <w:rPr/>
            </w:pPr>
            <w:r>
              <w:rPr/>
            </w:r>
          </w:p>
        </w:tc>
      </w:tr>
      <w:tr>
        <w:trPr>
          <w:trHeight w:val="2121"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Засідання міської координаційної ради з питань сім’ї, гендерної рівності, демографічного розвитку, запобігання насильству в сім’ї та протидії торгівлі людьми</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План роботи центру соціальних служб для сім’ї, дітей та молоді</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Оксана ГЛОВАЦЬКА</w:t>
            </w:r>
          </w:p>
        </w:tc>
        <w:tc>
          <w:tcPr>
            <w:tcW w:w="45" w:type="dxa"/>
            <w:tcBorders/>
          </w:tcPr>
          <w:p>
            <w:pPr>
              <w:pStyle w:val="Normal"/>
              <w:widowControl/>
              <w:bidi w:val="0"/>
              <w:spacing w:lineRule="auto" w:line="276" w:before="0" w:after="200"/>
              <w:jc w:val="left"/>
              <w:rPr/>
            </w:pPr>
            <w:r>
              <w:rPr/>
            </w:r>
          </w:p>
        </w:tc>
      </w:tr>
      <w:tr>
        <w:trPr>
          <w:trHeight w:val="1028" w:hRule="atLeast"/>
        </w:trPr>
        <w:tc>
          <w:tcPr>
            <w:tcW w:w="10118" w:type="dxa"/>
            <w:gridSpan w:val="5"/>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b/>
                <w:b/>
                <w:bCs/>
                <w:sz w:val="24"/>
                <w:szCs w:val="24"/>
              </w:rPr>
            </w:pPr>
            <w:r>
              <w:rPr>
                <w:rFonts w:ascii="Times New Roman" w:hAnsi="Times New Roman"/>
                <w:b/>
                <w:bCs/>
                <w:sz w:val="24"/>
                <w:szCs w:val="24"/>
              </w:rPr>
            </w:r>
          </w:p>
          <w:p>
            <w:pPr>
              <w:pStyle w:val="NoSpacing"/>
              <w:jc w:val="center"/>
              <w:rPr>
                <w:rFonts w:ascii="Times New Roman" w:hAnsi="Times New Roman"/>
                <w:b/>
                <w:b/>
                <w:bCs/>
                <w:sz w:val="24"/>
                <w:szCs w:val="24"/>
              </w:rPr>
            </w:pPr>
            <w:r>
              <w:rPr>
                <w:rFonts w:ascii="Times New Roman" w:hAnsi="Times New Roman"/>
                <w:b/>
                <w:bCs/>
                <w:sz w:val="24"/>
                <w:szCs w:val="24"/>
                <w:lang w:val="uk-UA"/>
              </w:rPr>
              <w:t>І</w:t>
            </w:r>
            <w:r>
              <w:rPr>
                <w:rFonts w:ascii="Times New Roman" w:hAnsi="Times New Roman"/>
                <w:b/>
                <w:bCs/>
                <w:sz w:val="24"/>
                <w:szCs w:val="24"/>
                <w:lang w:val="en-US"/>
              </w:rPr>
              <w:t>V</w:t>
            </w:r>
            <w:r>
              <w:rPr>
                <w:rFonts w:ascii="Times New Roman" w:hAnsi="Times New Roman"/>
                <w:b/>
                <w:bCs/>
                <w:sz w:val="24"/>
                <w:szCs w:val="24"/>
                <w:lang w:val="uk-UA"/>
              </w:rPr>
              <w:t>. ПРОВЕДЕННЯ ПЕРЕВІРОК, НАДАННЯ ПРАКТИЧНОЇ ДОПОМОГИ МІСЬКВИКОНКОМОМ</w:t>
            </w:r>
          </w:p>
        </w:tc>
        <w:tc>
          <w:tcPr>
            <w:tcW w:w="45" w:type="dxa"/>
            <w:tcBorders/>
          </w:tcPr>
          <w:p>
            <w:pPr>
              <w:pStyle w:val="Normal"/>
              <w:widowControl/>
              <w:bidi w:val="0"/>
              <w:spacing w:lineRule="auto" w:line="276" w:before="0" w:after="200"/>
              <w:jc w:val="left"/>
              <w:rPr/>
            </w:pPr>
            <w:r>
              <w:rPr/>
            </w:r>
          </w:p>
        </w:tc>
      </w:tr>
      <w:tr>
        <w:trPr>
          <w:trHeight w:val="1485"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Здійснення заходів щодо децентралізації</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8"/>
                <w:szCs w:val="28"/>
                <w:lang w:val="uk-UA" w:eastAsia="en-US"/>
              </w:rPr>
            </w:pPr>
            <w:r>
              <w:rPr>
                <w:rFonts w:ascii="Times New Roman" w:hAnsi="Times New Roman"/>
                <w:sz w:val="28"/>
                <w:szCs w:val="28"/>
                <w:lang w:val="uk-UA" w:eastAsia="en-US"/>
              </w:rPr>
              <w:t>Закон України «Про добровільне об’єднання територіальних громад»</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8"/>
                <w:szCs w:val="28"/>
                <w:lang w:val="uk-UA" w:eastAsia="en-US"/>
              </w:rPr>
            </w:pPr>
            <w:r>
              <w:rPr>
                <w:rFonts w:ascii="Times New Roman" w:hAnsi="Times New Roman"/>
                <w:sz w:val="28"/>
                <w:szCs w:val="28"/>
                <w:lang w:val="uk-UA" w:eastAsia="en-US"/>
              </w:rPr>
              <w:t>Юрій ЯГОДКА</w:t>
            </w:r>
          </w:p>
        </w:tc>
        <w:tc>
          <w:tcPr>
            <w:tcW w:w="45" w:type="dxa"/>
            <w:tcBorders/>
          </w:tcPr>
          <w:p>
            <w:pPr>
              <w:pStyle w:val="Normal"/>
              <w:widowControl/>
              <w:bidi w:val="0"/>
              <w:spacing w:lineRule="auto" w:line="276" w:before="0" w:after="200"/>
              <w:jc w:val="left"/>
              <w:rPr/>
            </w:pPr>
            <w:r>
              <w:rPr/>
            </w:r>
          </w:p>
        </w:tc>
      </w:tr>
      <w:tr>
        <w:trPr>
          <w:trHeight w:val="1485"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Проведення перевірок сімей щодо цільового використання одноразової допомоги при народженні дитини</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Згідно річного плану роботи</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Оксана ГЛОВАЦЬКА</w:t>
            </w:r>
          </w:p>
          <w:p>
            <w:pPr>
              <w:pStyle w:val="Normal"/>
              <w:spacing w:before="0" w:after="200"/>
              <w:rPr>
                <w:rFonts w:ascii="Times New Roman" w:hAnsi="Times New Roman"/>
                <w:sz w:val="28"/>
                <w:szCs w:val="28"/>
                <w:lang w:val="uk-UA" w:eastAsia="en-US"/>
              </w:rPr>
            </w:pPr>
            <w:r>
              <w:rPr>
                <w:rFonts w:ascii="Times New Roman" w:hAnsi="Times New Roman"/>
                <w:sz w:val="28"/>
                <w:szCs w:val="28"/>
                <w:lang w:val="uk-UA" w:eastAsia="en-US"/>
              </w:rPr>
            </w:r>
          </w:p>
        </w:tc>
        <w:tc>
          <w:tcPr>
            <w:tcW w:w="45" w:type="dxa"/>
            <w:tcBorders/>
          </w:tcPr>
          <w:p>
            <w:pPr>
              <w:pStyle w:val="Normal"/>
              <w:widowControl/>
              <w:bidi w:val="0"/>
              <w:spacing w:lineRule="auto" w:line="276" w:before="0" w:after="200"/>
              <w:jc w:val="left"/>
              <w:rPr/>
            </w:pPr>
            <w:r>
              <w:rPr/>
            </w:r>
          </w:p>
        </w:tc>
      </w:tr>
      <w:tr>
        <w:trPr>
          <w:trHeight w:val="1704"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Здійснення щомісячного періодичного поновлення бази даних Реєстру виборців міста Острога</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Закон України «Про Державний реєстр виборців»</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05</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Ольга ЛІНЕЙЧУК</w:t>
            </w:r>
          </w:p>
        </w:tc>
        <w:tc>
          <w:tcPr>
            <w:tcW w:w="45" w:type="dxa"/>
            <w:tcBorders/>
          </w:tcPr>
          <w:p>
            <w:pPr>
              <w:pStyle w:val="Normal"/>
              <w:widowControl/>
              <w:bidi w:val="0"/>
              <w:spacing w:lineRule="auto" w:line="276" w:before="0" w:after="200"/>
              <w:jc w:val="left"/>
              <w:rPr/>
            </w:pPr>
            <w:r>
              <w:rPr/>
            </w:r>
          </w:p>
        </w:tc>
      </w:tr>
      <w:tr>
        <w:trPr>
          <w:trHeight w:val="2262"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Ведення Державного реєстру речових прав на нерухоме майно, реєстраційних справ, місця проживання громадян</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rPr>
              <w:t>Закон України </w:t>
            </w:r>
            <w:r>
              <w:rPr>
                <w:rFonts w:ascii="Times New Roman" w:hAnsi="Times New Roman"/>
                <w:sz w:val="28"/>
                <w:szCs w:val="28"/>
                <w:lang w:val="uk-UA"/>
              </w:rPr>
              <w:t>«</w:t>
            </w:r>
            <w:r>
              <w:rPr>
                <w:rFonts w:ascii="Times New Roman" w:hAnsi="Times New Roman"/>
                <w:sz w:val="28"/>
                <w:szCs w:val="28"/>
              </w:rPr>
              <w:t>Про державну реєстрацію речових прав на нерухоме майно та їх обтяжень</w:t>
            </w:r>
            <w:r>
              <w:rPr>
                <w:rFonts w:ascii="Times New Roman" w:hAnsi="Times New Roman"/>
                <w:sz w:val="28"/>
                <w:szCs w:val="28"/>
                <w:lang w:val="uk-UA"/>
              </w:rPr>
              <w:t>»</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 xml:space="preserve">Постійно </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Андрій БЕРНАЦЬКИЙ</w:t>
            </w:r>
          </w:p>
        </w:tc>
        <w:tc>
          <w:tcPr>
            <w:tcW w:w="45" w:type="dxa"/>
            <w:tcBorders/>
          </w:tcPr>
          <w:p>
            <w:pPr>
              <w:pStyle w:val="Normal"/>
              <w:widowControl/>
              <w:bidi w:val="0"/>
              <w:spacing w:lineRule="auto" w:line="276" w:before="0" w:after="200"/>
              <w:jc w:val="left"/>
              <w:rPr/>
            </w:pPr>
            <w:r>
              <w:rPr/>
            </w:r>
          </w:p>
        </w:tc>
      </w:tr>
      <w:tr>
        <w:trPr>
          <w:trHeight w:val="1822"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Перевірка житлово- побутових умов сімей, які неналежним чином виконують батьківські обов’язки.</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Рішення міської ради від 24 грудня 2004 року № 441</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Галина КОВАЛЬЧУК,</w:t>
            </w:r>
          </w:p>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Оксана ГЛОВАЦЬКА,</w:t>
            </w:r>
          </w:p>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Острозький ВП ГУНП</w:t>
            </w:r>
          </w:p>
        </w:tc>
        <w:tc>
          <w:tcPr>
            <w:tcW w:w="45" w:type="dxa"/>
            <w:tcBorders/>
          </w:tcPr>
          <w:p>
            <w:pPr>
              <w:pStyle w:val="Normal"/>
              <w:widowControl/>
              <w:bidi w:val="0"/>
              <w:spacing w:lineRule="auto" w:line="276" w:before="0" w:after="200"/>
              <w:jc w:val="left"/>
              <w:rPr/>
            </w:pPr>
            <w:r>
              <w:rPr/>
            </w:r>
          </w:p>
        </w:tc>
      </w:tr>
      <w:tr>
        <w:trPr>
          <w:trHeight w:val="2118"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Перевірка сімей опікунів                              (піклувальників),  дітей-сиріт і дітей, позбавлених батьківського піклування та сімей усиновителів</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Рішення сесії Острозької міської ради від 24  грудня 2004 року № 441</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Галина КОВАЛЬЧУК</w:t>
            </w:r>
          </w:p>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r>
          </w:p>
        </w:tc>
        <w:tc>
          <w:tcPr>
            <w:tcW w:w="45" w:type="dxa"/>
            <w:tcBorders/>
          </w:tcPr>
          <w:p>
            <w:pPr>
              <w:pStyle w:val="Normal"/>
              <w:widowControl/>
              <w:bidi w:val="0"/>
              <w:spacing w:lineRule="auto" w:line="276" w:before="0" w:after="200"/>
              <w:jc w:val="left"/>
              <w:rPr/>
            </w:pPr>
            <w:r>
              <w:rPr/>
            </w:r>
          </w:p>
        </w:tc>
      </w:tr>
      <w:tr>
        <w:trPr>
          <w:trHeight w:val="976"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Проведення профілактичного заходу «Урок»</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План роботи служби у справах дітей</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Впродовж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Галина КОВАЛЬЧУК</w:t>
            </w:r>
          </w:p>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r>
          </w:p>
        </w:tc>
        <w:tc>
          <w:tcPr>
            <w:tcW w:w="45" w:type="dxa"/>
            <w:tcBorders/>
          </w:tcPr>
          <w:p>
            <w:pPr>
              <w:pStyle w:val="Normal"/>
              <w:widowControl/>
              <w:bidi w:val="0"/>
              <w:spacing w:lineRule="auto" w:line="276" w:before="0" w:after="200"/>
              <w:jc w:val="left"/>
              <w:rPr/>
            </w:pPr>
            <w:r>
              <w:rPr/>
            </w:r>
          </w:p>
        </w:tc>
      </w:tr>
      <w:tr>
        <w:trPr>
          <w:trHeight w:val="1673"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Проведення обстеження житлових будинків щодо виявлення фактів самовільного будівництва</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Закон України</w:t>
            </w:r>
          </w:p>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«Про місцеве самоврядування в Україні» ст.31 п.1 ч.б п.п.4</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Постійно</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Сергій КИРИЛЮК</w:t>
            </w:r>
          </w:p>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r>
          </w:p>
        </w:tc>
        <w:tc>
          <w:tcPr>
            <w:tcW w:w="45" w:type="dxa"/>
            <w:tcBorders/>
          </w:tcPr>
          <w:p>
            <w:pPr>
              <w:pStyle w:val="Normal"/>
              <w:widowControl/>
              <w:bidi w:val="0"/>
              <w:spacing w:lineRule="auto" w:line="276" w:before="0" w:after="200"/>
              <w:jc w:val="left"/>
              <w:rPr/>
            </w:pPr>
            <w:r>
              <w:rPr/>
            </w:r>
          </w:p>
        </w:tc>
      </w:tr>
      <w:tr>
        <w:trPr>
          <w:trHeight w:val="1673"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Проведення обстеження житлових будинків щодо виявлення фактів надання неякісних комунальних послуг</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Закон України «Про комунальні послуги»</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Постійно</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Сергій КИРИЛЮК</w:t>
            </w:r>
          </w:p>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r>
          </w:p>
        </w:tc>
        <w:tc>
          <w:tcPr>
            <w:tcW w:w="45" w:type="dxa"/>
            <w:tcBorders/>
          </w:tcPr>
          <w:p>
            <w:pPr>
              <w:pStyle w:val="Normal"/>
              <w:widowControl/>
              <w:bidi w:val="0"/>
              <w:spacing w:lineRule="auto" w:line="276" w:before="0" w:after="200"/>
              <w:jc w:val="left"/>
              <w:rPr/>
            </w:pPr>
            <w:r>
              <w:rPr/>
            </w:r>
          </w:p>
        </w:tc>
      </w:tr>
      <w:tr>
        <w:trPr>
          <w:trHeight w:val="3251"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Видача:</w:t>
            </w:r>
          </w:p>
          <w:p>
            <w:pPr>
              <w:pStyle w:val="Normal"/>
              <w:numPr>
                <w:ilvl w:val="0"/>
                <w:numId w:val="1"/>
              </w:numPr>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будівельних паспортів;</w:t>
            </w:r>
          </w:p>
          <w:p>
            <w:pPr>
              <w:pStyle w:val="Normal"/>
              <w:numPr>
                <w:ilvl w:val="0"/>
                <w:numId w:val="1"/>
              </w:numPr>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містобудівних умов та обмежень забудови земельної ділянки.</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Закон України «Про регулювання містобудівної діяльності» ст. 27, ст. 29</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 дня реєстрації заяви:</w:t>
            </w:r>
          </w:p>
          <w:p>
            <w:pPr>
              <w:pStyle w:val="Normal"/>
              <w:numPr>
                <w:ilvl w:val="0"/>
                <w:numId w:val="1"/>
              </w:numPr>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протягом 10 робочих днів;</w:t>
            </w:r>
          </w:p>
          <w:p>
            <w:pPr>
              <w:pStyle w:val="Normal"/>
              <w:numPr>
                <w:ilvl w:val="0"/>
                <w:numId w:val="1"/>
              </w:numPr>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протягом 7 робочих днів.</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Сергій КИРИЛЮК</w:t>
            </w:r>
          </w:p>
        </w:tc>
        <w:tc>
          <w:tcPr>
            <w:tcW w:w="45" w:type="dxa"/>
            <w:tcBorders/>
          </w:tcPr>
          <w:p>
            <w:pPr>
              <w:pStyle w:val="Normal"/>
              <w:widowControl/>
              <w:bidi w:val="0"/>
              <w:spacing w:lineRule="auto" w:line="276" w:before="0" w:after="200"/>
              <w:jc w:val="left"/>
              <w:rPr/>
            </w:pPr>
            <w:r>
              <w:rPr/>
            </w:r>
          </w:p>
        </w:tc>
      </w:tr>
      <w:tr>
        <w:trPr>
          <w:trHeight w:val="1270"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Прийом документів, необхідних для отримання адміністративних послуг</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 xml:space="preserve">Закон України «Про адміністративні послуги» </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постійно</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Іван ВОЙТОВ</w:t>
            </w:r>
          </w:p>
        </w:tc>
        <w:tc>
          <w:tcPr>
            <w:tcW w:w="45" w:type="dxa"/>
            <w:tcBorders/>
          </w:tcPr>
          <w:p>
            <w:pPr>
              <w:pStyle w:val="Normal"/>
              <w:widowControl/>
              <w:bidi w:val="0"/>
              <w:spacing w:lineRule="auto" w:line="276" w:before="0" w:after="200"/>
              <w:jc w:val="left"/>
              <w:rPr/>
            </w:pPr>
            <w:r>
              <w:rPr/>
            </w:r>
          </w:p>
        </w:tc>
      </w:tr>
      <w:tr>
        <w:trPr>
          <w:trHeight w:val="1561"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 xml:space="preserve">Проведення моніторингу щодо видалення аварійних зелених насаджень, що підлягають знесенню </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Закон України «Про місцеве самоврядування в Україні»</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Валентин ШАВУРСЬКИЙ</w:t>
            </w:r>
          </w:p>
        </w:tc>
        <w:tc>
          <w:tcPr>
            <w:tcW w:w="45" w:type="dxa"/>
            <w:tcBorders/>
          </w:tcPr>
          <w:p>
            <w:pPr>
              <w:pStyle w:val="Normal"/>
              <w:widowControl/>
              <w:bidi w:val="0"/>
              <w:spacing w:lineRule="auto" w:line="276" w:before="0" w:after="200"/>
              <w:jc w:val="left"/>
              <w:rPr/>
            </w:pPr>
            <w:r>
              <w:rPr/>
            </w:r>
          </w:p>
        </w:tc>
      </w:tr>
      <w:tr>
        <w:trPr>
          <w:trHeight w:val="1325"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Обстеження та видача ордерів на знесення зелених насаджень міста.</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Закон України «Про місцеве самоврядування в Україні»</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Постійно</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Валентин ШАВУРСЬКИЙ</w:t>
            </w:r>
          </w:p>
        </w:tc>
        <w:tc>
          <w:tcPr>
            <w:tcW w:w="45" w:type="dxa"/>
            <w:tcBorders/>
          </w:tcPr>
          <w:p>
            <w:pPr>
              <w:pStyle w:val="Normal"/>
              <w:widowControl/>
              <w:bidi w:val="0"/>
              <w:spacing w:lineRule="auto" w:line="276" w:before="0" w:after="200"/>
              <w:jc w:val="left"/>
              <w:rPr/>
            </w:pPr>
            <w:r>
              <w:rPr/>
            </w:r>
          </w:p>
        </w:tc>
      </w:tr>
      <w:tr>
        <w:trPr>
          <w:trHeight w:val="1410"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Надання методичної допомоги підприємствам при укладенні колективних договорів</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 метою контролю</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Олександр СТРАТЮК</w:t>
            </w:r>
          </w:p>
        </w:tc>
        <w:tc>
          <w:tcPr>
            <w:tcW w:w="45" w:type="dxa"/>
            <w:tcBorders/>
          </w:tcPr>
          <w:p>
            <w:pPr>
              <w:pStyle w:val="Normal"/>
              <w:widowControl/>
              <w:bidi w:val="0"/>
              <w:spacing w:lineRule="auto" w:line="276" w:before="0" w:after="200"/>
              <w:jc w:val="left"/>
              <w:rPr/>
            </w:pPr>
            <w:r>
              <w:rPr/>
            </w:r>
          </w:p>
        </w:tc>
      </w:tr>
      <w:tr>
        <w:trPr>
          <w:trHeight w:val="2251"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 xml:space="preserve">Перевірки щодо дотримання вимог чинного законодавства під час призначення та виплати пенсій органами Пенсійного фонду України </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 метою контролю</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Олександр СТРАТЮК</w:t>
            </w:r>
          </w:p>
        </w:tc>
        <w:tc>
          <w:tcPr>
            <w:tcW w:w="45" w:type="dxa"/>
            <w:tcBorders/>
          </w:tcPr>
          <w:p>
            <w:pPr>
              <w:pStyle w:val="Normal"/>
              <w:widowControl/>
              <w:bidi w:val="0"/>
              <w:spacing w:lineRule="auto" w:line="276" w:before="0" w:after="200"/>
              <w:jc w:val="left"/>
              <w:rPr/>
            </w:pPr>
            <w:r>
              <w:rPr/>
            </w:r>
          </w:p>
        </w:tc>
      </w:tr>
      <w:tr>
        <w:trPr>
          <w:trHeight w:val="1268"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Перевірка призначених субсидій та допомог відповідно до чинного законодавства</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 метою контролю</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Олександр</w:t>
            </w:r>
          </w:p>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СТРАТЮК</w:t>
            </w:r>
          </w:p>
        </w:tc>
        <w:tc>
          <w:tcPr>
            <w:tcW w:w="45" w:type="dxa"/>
            <w:tcBorders/>
          </w:tcPr>
          <w:p>
            <w:pPr>
              <w:pStyle w:val="Normal"/>
              <w:widowControl/>
              <w:bidi w:val="0"/>
              <w:spacing w:lineRule="auto" w:line="276" w:before="0" w:after="200"/>
              <w:jc w:val="left"/>
              <w:rPr/>
            </w:pPr>
            <w:r>
              <w:rPr/>
            </w:r>
          </w:p>
        </w:tc>
      </w:tr>
      <w:tr>
        <w:trPr>
          <w:trHeight w:val="3251"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Рейди-перевірки місць масового відпочинку молоді та закладів торгівлі щодо виявлення фактів продажу алкогольних напоїв та тютюнових виробів неповнолітнім</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 метою контролю</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Галина КОВАЛЬЧУК,</w:t>
            </w:r>
          </w:p>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Людмила КУХАРУК,</w:t>
              <w:br/>
              <w:t>Оксана ГЛОВАЦЬКА</w:t>
            </w:r>
          </w:p>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 xml:space="preserve">спільно з Острозьким відділом поліції ГУ  НП </w:t>
            </w:r>
          </w:p>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r>
          </w:p>
        </w:tc>
        <w:tc>
          <w:tcPr>
            <w:tcW w:w="45" w:type="dxa"/>
            <w:tcBorders/>
          </w:tcPr>
          <w:p>
            <w:pPr>
              <w:pStyle w:val="Normal"/>
              <w:widowControl/>
              <w:bidi w:val="0"/>
              <w:spacing w:lineRule="auto" w:line="276" w:before="0" w:after="200"/>
              <w:jc w:val="left"/>
              <w:rPr/>
            </w:pPr>
            <w:r>
              <w:rPr/>
            </w:r>
          </w:p>
        </w:tc>
      </w:tr>
      <w:tr>
        <w:trPr>
          <w:trHeight w:val="3380"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Соціальний супровід, соціальне інспектування сімей, які опинилися в складних життєвих обставинах, сімей вимушених переселенців із зони АТО, підлітків та молодих осіб, які повернулись з місць позбавлення волі</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Згідно річного плану роботи центру СССДМ</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Оксана ГЛОВАЦЬКА</w:t>
            </w:r>
          </w:p>
        </w:tc>
        <w:tc>
          <w:tcPr>
            <w:tcW w:w="45" w:type="dxa"/>
            <w:tcBorders/>
          </w:tcPr>
          <w:p>
            <w:pPr>
              <w:pStyle w:val="Normal"/>
              <w:widowControl/>
              <w:bidi w:val="0"/>
              <w:spacing w:lineRule="auto" w:line="276" w:before="0" w:after="200"/>
              <w:jc w:val="left"/>
              <w:rPr/>
            </w:pPr>
            <w:r>
              <w:rPr/>
            </w:r>
          </w:p>
        </w:tc>
      </w:tr>
      <w:tr>
        <w:trPr>
          <w:trHeight w:val="1412" w:hRule="atLeast"/>
        </w:trPr>
        <w:tc>
          <w:tcPr>
            <w:tcW w:w="3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Засідання робочої групи з питань забезпечення сплати податкових та інших надходжень</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Згідно доручення голови ОДА від 01.03.16 № 17/01-60/16</w:t>
            </w:r>
          </w:p>
        </w:tc>
        <w:tc>
          <w:tcPr>
            <w:tcW w:w="18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szCs w:val="28"/>
                <w:lang w:val="uk-UA" w:eastAsia="en-US"/>
              </w:rPr>
            </w:pPr>
            <w:r>
              <w:rPr>
                <w:rFonts w:ascii="Times New Roman" w:hAnsi="Times New Roman"/>
                <w:sz w:val="28"/>
                <w:szCs w:val="28"/>
                <w:lang w:val="uk-UA" w:eastAsia="en-US"/>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lang w:val="uk-UA" w:eastAsia="en-US"/>
              </w:rPr>
            </w:pPr>
            <w:r>
              <w:rPr>
                <w:rFonts w:ascii="Times New Roman" w:hAnsi="Times New Roman"/>
                <w:sz w:val="28"/>
                <w:szCs w:val="28"/>
                <w:lang w:val="uk-UA" w:eastAsia="en-US"/>
              </w:rPr>
              <w:t>Галина ЗАГОРОДНЯ</w:t>
            </w:r>
          </w:p>
        </w:tc>
        <w:tc>
          <w:tcPr>
            <w:tcW w:w="45" w:type="dxa"/>
            <w:tcBorders/>
          </w:tcPr>
          <w:p>
            <w:pPr>
              <w:pStyle w:val="Normal"/>
              <w:widowControl/>
              <w:bidi w:val="0"/>
              <w:spacing w:lineRule="auto" w:line="276" w:before="0" w:after="200"/>
              <w:jc w:val="left"/>
              <w:rPr/>
            </w:pPr>
            <w:r>
              <w:rPr/>
            </w:r>
          </w:p>
        </w:tc>
      </w:tr>
      <w:tr>
        <w:trPr>
          <w:trHeight w:val="1691"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eastAsia="en-US"/>
              </w:rPr>
            </w:pPr>
            <w:r>
              <w:rPr>
                <w:rFonts w:ascii="Times New Roman" w:hAnsi="Times New Roman"/>
                <w:sz w:val="28"/>
                <w:szCs w:val="28"/>
                <w:lang w:val="uk-UA" w:eastAsia="en-US"/>
              </w:rPr>
              <w:t>Моніторинг споживчих середніх цін на ринку та у закладах торгівлі міста</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eastAsia="en-US"/>
              </w:rPr>
            </w:pPr>
            <w:r>
              <w:rPr>
                <w:rFonts w:ascii="Times New Roman" w:hAnsi="Times New Roman"/>
                <w:sz w:val="28"/>
                <w:szCs w:val="28"/>
                <w:lang w:val="uk-UA" w:eastAsia="en-US"/>
              </w:rPr>
              <w:t xml:space="preserve">Лист ОДА від 21.12.2010, розпорядження голови ОДА № 124 від 2.04.2010 </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8"/>
                <w:szCs w:val="28"/>
                <w:lang w:val="uk-UA" w:eastAsia="en-US"/>
              </w:rPr>
            </w:pPr>
            <w:r>
              <w:rPr>
                <w:rFonts w:ascii="Times New Roman" w:hAnsi="Times New Roman"/>
                <w:sz w:val="28"/>
                <w:szCs w:val="28"/>
                <w:lang w:val="uk-UA" w:eastAsia="en-US"/>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eastAsia="en-US"/>
              </w:rPr>
            </w:pPr>
            <w:r>
              <w:rPr>
                <w:rFonts w:ascii="Times New Roman" w:hAnsi="Times New Roman"/>
                <w:sz w:val="28"/>
                <w:szCs w:val="28"/>
                <w:lang w:val="uk-UA" w:eastAsia="en-US"/>
              </w:rPr>
              <w:t>Галина ЗАГОРОДНЯ</w:t>
            </w:r>
          </w:p>
          <w:p>
            <w:pPr>
              <w:pStyle w:val="Normal"/>
              <w:spacing w:before="0" w:after="200"/>
              <w:rPr>
                <w:lang w:val="uk-UA" w:eastAsia="en-US"/>
              </w:rPr>
            </w:pPr>
            <w:r>
              <w:rPr>
                <w:lang w:val="uk-UA" w:eastAsia="en-US"/>
              </w:rPr>
            </w:r>
          </w:p>
        </w:tc>
        <w:tc>
          <w:tcPr>
            <w:tcW w:w="45" w:type="dxa"/>
            <w:tcBorders/>
          </w:tcPr>
          <w:p>
            <w:pPr>
              <w:pStyle w:val="Normal"/>
              <w:widowControl/>
              <w:bidi w:val="0"/>
              <w:spacing w:lineRule="auto" w:line="276" w:before="0" w:after="200"/>
              <w:jc w:val="left"/>
              <w:rPr/>
            </w:pPr>
            <w:r>
              <w:rPr/>
            </w:r>
          </w:p>
        </w:tc>
      </w:tr>
      <w:tr>
        <w:trPr>
          <w:trHeight w:val="1837"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eastAsia="en-US"/>
              </w:rPr>
            </w:pPr>
            <w:r>
              <w:rPr>
                <w:rFonts w:ascii="Times New Roman" w:hAnsi="Times New Roman"/>
                <w:sz w:val="28"/>
                <w:szCs w:val="28"/>
                <w:lang w:val="uk-UA" w:eastAsia="en-US"/>
              </w:rPr>
              <w:t>Підготовка та організаційне забезпечення засідань постійних депутатських комісій, виконавчого комітету та сесії міської ради</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eastAsia="en-US"/>
              </w:rPr>
            </w:pPr>
            <w:r>
              <w:rPr>
                <w:rFonts w:ascii="Times New Roman" w:hAnsi="Times New Roman"/>
                <w:sz w:val="28"/>
                <w:szCs w:val="28"/>
                <w:lang w:val="uk-UA" w:eastAsia="en-US"/>
              </w:rPr>
              <w:t>Регламенти виконкому та Острозької міської ради сьомого скликання</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8"/>
                <w:szCs w:val="28"/>
                <w:lang w:val="uk-UA" w:eastAsia="en-US"/>
              </w:rPr>
            </w:pPr>
            <w:r>
              <w:rPr>
                <w:rFonts w:ascii="Times New Roman" w:hAnsi="Times New Roman"/>
                <w:sz w:val="28"/>
                <w:szCs w:val="28"/>
                <w:lang w:val="uk-UA" w:eastAsia="en-US"/>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eastAsia="en-US"/>
              </w:rPr>
            </w:pPr>
            <w:r>
              <w:rPr>
                <w:rFonts w:ascii="Times New Roman" w:hAnsi="Times New Roman"/>
                <w:sz w:val="28"/>
                <w:szCs w:val="28"/>
                <w:lang w:val="uk-UA" w:eastAsia="en-US"/>
              </w:rPr>
              <w:t>Оксана ВЕРУЦЬКА</w:t>
            </w:r>
          </w:p>
        </w:tc>
        <w:tc>
          <w:tcPr>
            <w:tcW w:w="45" w:type="dxa"/>
            <w:tcBorders/>
          </w:tcPr>
          <w:p>
            <w:pPr>
              <w:pStyle w:val="Normal"/>
              <w:widowControl/>
              <w:bidi w:val="0"/>
              <w:spacing w:lineRule="auto" w:line="276" w:before="0" w:after="200"/>
              <w:jc w:val="left"/>
              <w:rPr/>
            </w:pPr>
            <w:r>
              <w:rPr/>
            </w:r>
          </w:p>
        </w:tc>
      </w:tr>
      <w:tr>
        <w:trPr>
          <w:trHeight w:val="984" w:hRule="atLeast"/>
        </w:trPr>
        <w:tc>
          <w:tcPr>
            <w:tcW w:w="10118" w:type="dxa"/>
            <w:gridSpan w:val="5"/>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lang w:val="uk-UA"/>
              </w:rPr>
            </w:pPr>
            <w:r>
              <w:rPr>
                <w:rFonts w:ascii="Times New Roman" w:hAnsi="Times New Roman"/>
                <w:sz w:val="24"/>
                <w:szCs w:val="24"/>
                <w:lang w:val="uk-UA"/>
              </w:rPr>
            </w:r>
          </w:p>
          <w:p>
            <w:pPr>
              <w:pStyle w:val="NoSpacing"/>
              <w:jc w:val="center"/>
              <w:rPr>
                <w:rFonts w:ascii="Times New Roman" w:hAnsi="Times New Roman"/>
                <w:b/>
                <w:b/>
                <w:bCs/>
                <w:sz w:val="24"/>
                <w:szCs w:val="24"/>
                <w:lang w:val="uk-UA"/>
              </w:rPr>
            </w:pPr>
            <w:r>
              <w:rPr>
                <w:rFonts w:ascii="Times New Roman" w:hAnsi="Times New Roman"/>
                <w:b/>
                <w:bCs/>
                <w:sz w:val="24"/>
                <w:szCs w:val="24"/>
                <w:lang w:val="en-US"/>
              </w:rPr>
              <w:t>V</w:t>
            </w:r>
            <w:r>
              <w:rPr>
                <w:rFonts w:ascii="Times New Roman" w:hAnsi="Times New Roman"/>
                <w:b/>
                <w:bCs/>
                <w:sz w:val="24"/>
                <w:szCs w:val="24"/>
                <w:lang w:val="uk-UA"/>
              </w:rPr>
              <w:t>. ОРГАНІЗАЦІЙНО</w:t>
            </w:r>
            <w:r>
              <w:rPr>
                <w:rFonts w:ascii="Times New Roman" w:hAnsi="Times New Roman"/>
                <w:b/>
                <w:sz w:val="24"/>
                <w:szCs w:val="24"/>
                <w:lang w:val="uk-UA"/>
              </w:rPr>
              <w:t>-</w:t>
            </w:r>
            <w:r>
              <w:rPr>
                <w:rFonts w:ascii="Times New Roman" w:hAnsi="Times New Roman"/>
                <w:b/>
                <w:bCs/>
                <w:sz w:val="24"/>
                <w:szCs w:val="24"/>
                <w:lang w:val="uk-UA"/>
              </w:rPr>
              <w:t>МАСОВІ ЗАХОДИ</w:t>
            </w:r>
          </w:p>
          <w:p>
            <w:pPr>
              <w:pStyle w:val="NoSpacing"/>
              <w:rPr>
                <w:rFonts w:ascii="Times New Roman" w:hAnsi="Times New Roman"/>
                <w:sz w:val="24"/>
                <w:szCs w:val="24"/>
                <w:lang w:val="uk-UA"/>
              </w:rPr>
            </w:pPr>
            <w:r>
              <w:rPr>
                <w:rFonts w:ascii="Times New Roman" w:hAnsi="Times New Roman"/>
                <w:sz w:val="24"/>
                <w:szCs w:val="24"/>
                <w:lang w:val="uk-UA"/>
              </w:rPr>
            </w:r>
          </w:p>
        </w:tc>
        <w:tc>
          <w:tcPr>
            <w:tcW w:w="45" w:type="dxa"/>
            <w:tcBorders/>
          </w:tcPr>
          <w:p>
            <w:pPr>
              <w:pStyle w:val="Normal"/>
              <w:widowControl/>
              <w:bidi w:val="0"/>
              <w:spacing w:lineRule="auto" w:line="276" w:before="0" w:after="200"/>
              <w:jc w:val="left"/>
              <w:rPr/>
            </w:pPr>
            <w:r>
              <w:rPr/>
            </w:r>
          </w:p>
        </w:tc>
      </w:tr>
      <w:tr>
        <w:trPr>
          <w:trHeight w:val="1076"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Відкриття туристичного сезону 2020 року</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Згідно плану роботи</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8"/>
                <w:szCs w:val="28"/>
                <w:lang w:val="uk-UA"/>
              </w:rPr>
            </w:pPr>
            <w:r>
              <w:rPr>
                <w:rFonts w:ascii="Times New Roman" w:hAnsi="Times New Roman"/>
                <w:sz w:val="28"/>
                <w:szCs w:val="28"/>
                <w:lang w:val="uk-UA"/>
              </w:rPr>
              <w:t>01</w:t>
            </w:r>
          </w:p>
        </w:tc>
        <w:tc>
          <w:tcPr>
            <w:tcW w:w="2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Юлія ЯРМОЛКА</w:t>
            </w:r>
          </w:p>
        </w:tc>
        <w:tc>
          <w:tcPr>
            <w:tcW w:w="45" w:type="dxa"/>
            <w:tcBorders/>
          </w:tcPr>
          <w:p>
            <w:pPr>
              <w:pStyle w:val="Normal"/>
              <w:widowControl/>
              <w:bidi w:val="0"/>
              <w:spacing w:lineRule="auto" w:line="276" w:before="0" w:after="200"/>
              <w:jc w:val="left"/>
              <w:rPr/>
            </w:pPr>
            <w:r>
              <w:rPr/>
            </w:r>
          </w:p>
        </w:tc>
      </w:tr>
      <w:tr>
        <w:trPr>
          <w:trHeight w:val="1076"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Регіональний конкурс виконавців на струнних інструментах ім. Леоніда МАТЮКА</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Згідно плану роботи</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8"/>
                <w:szCs w:val="28"/>
                <w:lang w:val="uk-UA"/>
              </w:rPr>
            </w:pPr>
            <w:r>
              <w:rPr>
                <w:rFonts w:ascii="Times New Roman" w:hAnsi="Times New Roman"/>
                <w:sz w:val="28"/>
                <w:szCs w:val="28"/>
                <w:lang w:val="uk-UA"/>
              </w:rPr>
              <w:t>02</w:t>
            </w:r>
          </w:p>
        </w:tc>
        <w:tc>
          <w:tcPr>
            <w:tcW w:w="2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Юлія ЯРМОЛКА</w:t>
            </w:r>
          </w:p>
        </w:tc>
        <w:tc>
          <w:tcPr>
            <w:tcW w:w="45" w:type="dxa"/>
            <w:tcBorders/>
          </w:tcPr>
          <w:p>
            <w:pPr>
              <w:pStyle w:val="Normal"/>
              <w:widowControl/>
              <w:bidi w:val="0"/>
              <w:spacing w:lineRule="auto" w:line="276" w:before="0" w:after="200"/>
              <w:jc w:val="left"/>
              <w:rPr/>
            </w:pPr>
            <w:r>
              <w:rPr/>
            </w:r>
          </w:p>
        </w:tc>
      </w:tr>
      <w:tr>
        <w:trPr>
          <w:trHeight w:val="1076"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Змагання «Старти надій» в залік міської Спартакіади школярів 2020 року</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На виконання річного плану роботи відділів</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8"/>
                <w:szCs w:val="28"/>
                <w:lang w:val="uk-UA"/>
              </w:rPr>
            </w:pPr>
            <w:r>
              <w:rPr>
                <w:rFonts w:ascii="Times New Roman" w:hAnsi="Times New Roman"/>
                <w:sz w:val="28"/>
                <w:szCs w:val="28"/>
                <w:lang w:val="uk-UA"/>
              </w:rPr>
              <w:t>08</w:t>
            </w:r>
          </w:p>
        </w:tc>
        <w:tc>
          <w:tcPr>
            <w:tcW w:w="2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Анастасія ШТУНДЕР, Людмила КУХАРУК</w:t>
            </w:r>
          </w:p>
        </w:tc>
        <w:tc>
          <w:tcPr>
            <w:tcW w:w="45" w:type="dxa"/>
            <w:tcBorders/>
          </w:tcPr>
          <w:p>
            <w:pPr>
              <w:pStyle w:val="Normal"/>
              <w:widowControl/>
              <w:bidi w:val="0"/>
              <w:spacing w:lineRule="auto" w:line="276" w:before="0" w:after="200"/>
              <w:jc w:val="left"/>
              <w:rPr/>
            </w:pPr>
            <w:r>
              <w:rPr/>
            </w:r>
          </w:p>
        </w:tc>
      </w:tr>
      <w:tr>
        <w:trPr>
          <w:trHeight w:val="1076"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Заходи з нагоди відзначення Дня пам’яті і примирення та Дня Перемоги</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Згідно плану роботи</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8"/>
                <w:szCs w:val="28"/>
                <w:lang w:val="uk-UA"/>
              </w:rPr>
            </w:pPr>
            <w:r>
              <w:rPr>
                <w:rFonts w:ascii="Times New Roman" w:hAnsi="Times New Roman"/>
                <w:sz w:val="28"/>
                <w:szCs w:val="28"/>
                <w:lang w:val="uk-UA"/>
              </w:rPr>
              <w:t>08-09</w:t>
            </w:r>
          </w:p>
        </w:tc>
        <w:tc>
          <w:tcPr>
            <w:tcW w:w="2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Юлія ЯРМОЛКА</w:t>
            </w:r>
          </w:p>
        </w:tc>
        <w:tc>
          <w:tcPr>
            <w:tcW w:w="45" w:type="dxa"/>
            <w:tcBorders/>
          </w:tcPr>
          <w:p>
            <w:pPr>
              <w:pStyle w:val="Normal"/>
              <w:widowControl/>
              <w:bidi w:val="0"/>
              <w:spacing w:lineRule="auto" w:line="276" w:before="0" w:after="200"/>
              <w:jc w:val="left"/>
              <w:rPr/>
            </w:pPr>
            <w:r>
              <w:rPr/>
            </w:r>
          </w:p>
        </w:tc>
      </w:tr>
      <w:tr>
        <w:trPr>
          <w:trHeight w:val="1076"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Міський етап дитячо-юнацької військово-спортивної гри «Сокіл» («Джура») Українського козацтва</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Положення про проведення</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8"/>
                <w:szCs w:val="28"/>
                <w:lang w:val="uk-UA"/>
              </w:rPr>
            </w:pPr>
            <w:r>
              <w:rPr>
                <w:rFonts w:ascii="Times New Roman" w:hAnsi="Times New Roman"/>
                <w:sz w:val="28"/>
                <w:szCs w:val="28"/>
                <w:lang w:val="uk-UA"/>
              </w:rPr>
              <w:t>14-16</w:t>
            </w:r>
          </w:p>
        </w:tc>
        <w:tc>
          <w:tcPr>
            <w:tcW w:w="2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Людмила КУХАРУК,</w:t>
            </w:r>
          </w:p>
          <w:p>
            <w:pPr>
              <w:pStyle w:val="NoSpacing"/>
              <w:rPr>
                <w:rFonts w:ascii="Times New Roman" w:hAnsi="Times New Roman"/>
                <w:sz w:val="28"/>
                <w:szCs w:val="28"/>
                <w:lang w:val="uk-UA"/>
              </w:rPr>
            </w:pPr>
            <w:r>
              <w:rPr>
                <w:rFonts w:ascii="Times New Roman" w:hAnsi="Times New Roman"/>
                <w:sz w:val="28"/>
                <w:szCs w:val="28"/>
                <w:lang w:val="uk-UA"/>
              </w:rPr>
              <w:t>Анастасія ШТУНДЕР</w:t>
            </w:r>
          </w:p>
        </w:tc>
        <w:tc>
          <w:tcPr>
            <w:tcW w:w="45" w:type="dxa"/>
            <w:tcBorders/>
          </w:tcPr>
          <w:p>
            <w:pPr>
              <w:pStyle w:val="Normal"/>
              <w:widowControl/>
              <w:bidi w:val="0"/>
              <w:spacing w:lineRule="auto" w:line="276" w:before="0" w:after="200"/>
              <w:jc w:val="left"/>
              <w:rPr/>
            </w:pPr>
            <w:r>
              <w:rPr/>
            </w:r>
          </w:p>
        </w:tc>
      </w:tr>
      <w:tr>
        <w:trPr>
          <w:trHeight w:val="1076"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День вуличної музики</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Згідно плану роботи</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8"/>
                <w:szCs w:val="28"/>
                <w:lang w:val="uk-UA"/>
              </w:rPr>
            </w:pPr>
            <w:r>
              <w:rPr>
                <w:rFonts w:ascii="Times New Roman" w:hAnsi="Times New Roman"/>
                <w:sz w:val="28"/>
                <w:szCs w:val="28"/>
                <w:lang w:val="uk-UA"/>
              </w:rPr>
              <w:t>16</w:t>
            </w:r>
          </w:p>
        </w:tc>
        <w:tc>
          <w:tcPr>
            <w:tcW w:w="2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Юлія ЯРМОЛКА</w:t>
            </w:r>
          </w:p>
        </w:tc>
        <w:tc>
          <w:tcPr>
            <w:tcW w:w="45" w:type="dxa"/>
            <w:tcBorders/>
          </w:tcPr>
          <w:p>
            <w:pPr>
              <w:pStyle w:val="Normal"/>
              <w:widowControl/>
              <w:bidi w:val="0"/>
              <w:spacing w:lineRule="auto" w:line="276" w:before="0" w:after="200"/>
              <w:jc w:val="left"/>
              <w:rPr/>
            </w:pPr>
            <w:r>
              <w:rPr/>
            </w:r>
          </w:p>
        </w:tc>
      </w:tr>
      <w:tr>
        <w:trPr>
          <w:trHeight w:val="1076"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Першість Острозького району з пляжного волейболу</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На виконання річного плану роботи відділу</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8"/>
                <w:szCs w:val="28"/>
                <w:lang w:val="uk-UA"/>
              </w:rPr>
            </w:pPr>
            <w:r>
              <w:rPr>
                <w:rFonts w:ascii="Times New Roman" w:hAnsi="Times New Roman"/>
                <w:sz w:val="28"/>
                <w:szCs w:val="28"/>
                <w:lang w:val="uk-UA"/>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Анастасія ШТУНДЕР</w:t>
            </w:r>
          </w:p>
        </w:tc>
        <w:tc>
          <w:tcPr>
            <w:tcW w:w="45" w:type="dxa"/>
            <w:tcBorders/>
          </w:tcPr>
          <w:p>
            <w:pPr>
              <w:pStyle w:val="Normal"/>
              <w:widowControl/>
              <w:bidi w:val="0"/>
              <w:spacing w:lineRule="auto" w:line="276" w:before="0" w:after="200"/>
              <w:jc w:val="left"/>
              <w:rPr/>
            </w:pPr>
            <w:r>
              <w:rPr/>
            </w:r>
          </w:p>
        </w:tc>
      </w:tr>
      <w:tr>
        <w:trPr>
          <w:trHeight w:val="1076"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Мистецькі заходи до Всеукраїнського дня вишиванки</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Згідно плану роботи</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8"/>
                <w:szCs w:val="28"/>
                <w:lang w:val="uk-UA"/>
              </w:rPr>
            </w:pPr>
            <w:r>
              <w:rPr>
                <w:rFonts w:ascii="Times New Roman" w:hAnsi="Times New Roman"/>
                <w:sz w:val="28"/>
                <w:szCs w:val="28"/>
                <w:lang w:val="uk-UA"/>
              </w:rPr>
              <w:t>21</w:t>
            </w:r>
          </w:p>
        </w:tc>
        <w:tc>
          <w:tcPr>
            <w:tcW w:w="2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Юлія ЯРМОЛКА</w:t>
            </w:r>
          </w:p>
        </w:tc>
        <w:tc>
          <w:tcPr>
            <w:tcW w:w="45" w:type="dxa"/>
            <w:tcBorders/>
          </w:tcPr>
          <w:p>
            <w:pPr>
              <w:pStyle w:val="Normal"/>
              <w:widowControl/>
              <w:bidi w:val="0"/>
              <w:spacing w:lineRule="auto" w:line="276" w:before="0" w:after="200"/>
              <w:jc w:val="left"/>
              <w:rPr/>
            </w:pPr>
            <w:r>
              <w:rPr/>
            </w:r>
          </w:p>
        </w:tc>
      </w:tr>
      <w:tr>
        <w:trPr>
          <w:trHeight w:val="1076"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en-US"/>
              </w:rPr>
              <w:t>V</w:t>
            </w:r>
            <w:r>
              <w:rPr>
                <w:rFonts w:ascii="Times New Roman" w:hAnsi="Times New Roman"/>
                <w:sz w:val="28"/>
                <w:szCs w:val="28"/>
                <w:lang w:val="uk-UA"/>
              </w:rPr>
              <w:t xml:space="preserve"> Всеукраїнський відкритий історико-культурний фестиваль «Острог-Ренесанс»</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Згідно плану роботи</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8"/>
                <w:szCs w:val="28"/>
                <w:lang w:val="uk-UA"/>
              </w:rPr>
            </w:pPr>
            <w:r>
              <w:rPr>
                <w:rFonts w:ascii="Times New Roman" w:hAnsi="Times New Roman"/>
                <w:sz w:val="28"/>
                <w:szCs w:val="28"/>
                <w:lang w:val="uk-UA"/>
              </w:rPr>
              <w:t>22-24</w:t>
            </w:r>
          </w:p>
        </w:tc>
        <w:tc>
          <w:tcPr>
            <w:tcW w:w="2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Юлія ЯРМОЛКА</w:t>
            </w:r>
          </w:p>
        </w:tc>
        <w:tc>
          <w:tcPr>
            <w:tcW w:w="45" w:type="dxa"/>
            <w:tcBorders/>
          </w:tcPr>
          <w:p>
            <w:pPr>
              <w:pStyle w:val="Normal"/>
              <w:widowControl/>
              <w:bidi w:val="0"/>
              <w:spacing w:lineRule="auto" w:line="276" w:before="0" w:after="200"/>
              <w:jc w:val="left"/>
              <w:rPr/>
            </w:pPr>
            <w:r>
              <w:rPr/>
            </w:r>
          </w:p>
        </w:tc>
      </w:tr>
      <w:tr>
        <w:trPr>
          <w:trHeight w:val="1076"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Свято останнього дзвоника</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План роботи відділу</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8"/>
                <w:szCs w:val="28"/>
                <w:lang w:val="uk-UA"/>
              </w:rPr>
            </w:pPr>
            <w:r>
              <w:rPr>
                <w:rFonts w:ascii="Times New Roman" w:hAnsi="Times New Roman"/>
                <w:sz w:val="28"/>
                <w:szCs w:val="28"/>
                <w:lang w:val="uk-UA"/>
              </w:rPr>
              <w:t>29</w:t>
            </w:r>
          </w:p>
        </w:tc>
        <w:tc>
          <w:tcPr>
            <w:tcW w:w="2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Людмила КУХАРУК</w:t>
            </w:r>
          </w:p>
        </w:tc>
        <w:tc>
          <w:tcPr>
            <w:tcW w:w="45" w:type="dxa"/>
            <w:tcBorders/>
          </w:tcPr>
          <w:p>
            <w:pPr>
              <w:pStyle w:val="Normal"/>
              <w:widowControl/>
              <w:bidi w:val="0"/>
              <w:spacing w:lineRule="auto" w:line="276" w:before="0" w:after="200"/>
              <w:jc w:val="left"/>
              <w:rPr/>
            </w:pPr>
            <w:r>
              <w:rPr/>
            </w:r>
          </w:p>
        </w:tc>
      </w:tr>
      <w:tr>
        <w:trPr>
          <w:trHeight w:val="1076"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Заходи до Міжнародного дня захисту дітей</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 xml:space="preserve">План роботи відділу </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8"/>
                <w:szCs w:val="28"/>
                <w:lang w:val="uk-UA"/>
              </w:rPr>
            </w:pPr>
            <w:r>
              <w:rPr>
                <w:rFonts w:ascii="Times New Roman" w:hAnsi="Times New Roman"/>
                <w:sz w:val="28"/>
                <w:szCs w:val="28"/>
                <w:lang w:val="uk-UA"/>
              </w:rPr>
              <w:t>30 травня – 01 червня</w:t>
            </w:r>
          </w:p>
        </w:tc>
        <w:tc>
          <w:tcPr>
            <w:tcW w:w="2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Людмила КУХАРУК</w:t>
            </w:r>
          </w:p>
        </w:tc>
        <w:tc>
          <w:tcPr>
            <w:tcW w:w="45" w:type="dxa"/>
            <w:tcBorders/>
          </w:tcPr>
          <w:p>
            <w:pPr>
              <w:pStyle w:val="Normal"/>
              <w:widowControl/>
              <w:bidi w:val="0"/>
              <w:spacing w:lineRule="auto" w:line="276" w:before="0" w:after="200"/>
              <w:jc w:val="left"/>
              <w:rPr/>
            </w:pPr>
            <w:r>
              <w:rPr/>
            </w:r>
          </w:p>
        </w:tc>
      </w:tr>
      <w:tr>
        <w:trPr>
          <w:trHeight w:val="1076"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Мандрівний табір «Стежками князів Острозьких»</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На виконання річного плану роботи відділу</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8"/>
                <w:szCs w:val="28"/>
                <w:lang w:val="uk-UA"/>
              </w:rPr>
            </w:pPr>
            <w:r>
              <w:rPr>
                <w:rFonts w:ascii="Times New Roman" w:hAnsi="Times New Roman"/>
                <w:sz w:val="28"/>
                <w:szCs w:val="28"/>
                <w:lang w:val="uk-UA"/>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Анастасія ШТУНДЕР</w:t>
            </w:r>
          </w:p>
        </w:tc>
        <w:tc>
          <w:tcPr>
            <w:tcW w:w="45" w:type="dxa"/>
            <w:tcBorders/>
          </w:tcPr>
          <w:p>
            <w:pPr>
              <w:pStyle w:val="Normal"/>
              <w:widowControl/>
              <w:bidi w:val="0"/>
              <w:spacing w:lineRule="auto" w:line="276" w:before="0" w:after="200"/>
              <w:jc w:val="left"/>
              <w:rPr/>
            </w:pPr>
            <w:r>
              <w:rPr/>
            </w:r>
          </w:p>
        </w:tc>
      </w:tr>
      <w:tr>
        <w:trPr>
          <w:trHeight w:val="1076"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Змагання з пішохідного туризму «Пригодницькі перегони «</w:t>
            </w:r>
            <w:r>
              <w:rPr>
                <w:rFonts w:ascii="Times New Roman" w:hAnsi="Times New Roman"/>
                <w:sz w:val="28"/>
                <w:szCs w:val="28"/>
                <w:lang w:val="en-US"/>
              </w:rPr>
              <w:t>Ostroh</w:t>
            </w:r>
            <w:r>
              <w:rPr>
                <w:rFonts w:ascii="Times New Roman" w:hAnsi="Times New Roman"/>
                <w:sz w:val="28"/>
                <w:szCs w:val="28"/>
              </w:rPr>
              <w:t xml:space="preserve"> </w:t>
            </w:r>
            <w:r>
              <w:rPr>
                <w:rFonts w:ascii="Times New Roman" w:hAnsi="Times New Roman"/>
                <w:sz w:val="28"/>
                <w:szCs w:val="28"/>
                <w:lang w:val="en-US"/>
              </w:rPr>
              <w:t>trail</w:t>
            </w:r>
            <w:r>
              <w:rPr>
                <w:rFonts w:ascii="Times New Roman" w:hAnsi="Times New Roman"/>
                <w:sz w:val="28"/>
                <w:szCs w:val="28"/>
              </w:rPr>
              <w:t xml:space="preserve"> – 2020 </w:t>
            </w:r>
            <w:r>
              <w:rPr>
                <w:rFonts w:ascii="Times New Roman" w:hAnsi="Times New Roman"/>
                <w:sz w:val="28"/>
                <w:szCs w:val="28"/>
                <w:lang w:val="uk-UA"/>
              </w:rPr>
              <w:t>«Пекельна гонка»</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Організація ГО «Фонд молодіжних ініціатив «Крила»</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8"/>
                <w:szCs w:val="28"/>
                <w:lang w:val="uk-UA"/>
              </w:rPr>
            </w:pPr>
            <w:r>
              <w:rPr>
                <w:rFonts w:ascii="Times New Roman" w:hAnsi="Times New Roman"/>
                <w:sz w:val="28"/>
                <w:szCs w:val="28"/>
                <w:lang w:val="uk-UA"/>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Анастасія ШТУНДЕР</w:t>
            </w:r>
          </w:p>
        </w:tc>
        <w:tc>
          <w:tcPr>
            <w:tcW w:w="45" w:type="dxa"/>
            <w:tcBorders/>
          </w:tcPr>
          <w:p>
            <w:pPr>
              <w:pStyle w:val="Normal"/>
              <w:widowControl/>
              <w:bidi w:val="0"/>
              <w:spacing w:lineRule="auto" w:line="276" w:before="0" w:after="200"/>
              <w:jc w:val="left"/>
              <w:rPr/>
            </w:pPr>
            <w:r>
              <w:rPr/>
            </w:r>
          </w:p>
        </w:tc>
      </w:tr>
      <w:tr>
        <w:trPr>
          <w:trHeight w:val="1076"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 xml:space="preserve">Підготовка грамот та подяк міської ради з нагоди професійних свят </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Відзначення дат</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8"/>
                <w:szCs w:val="28"/>
                <w:lang w:val="uk-UA"/>
              </w:rPr>
            </w:pPr>
            <w:r>
              <w:rPr>
                <w:rFonts w:ascii="Times New Roman" w:hAnsi="Times New Roman"/>
                <w:sz w:val="28"/>
                <w:szCs w:val="28"/>
                <w:lang w:val="uk-UA"/>
              </w:rPr>
              <w:t>Протягом місяця</w:t>
            </w:r>
          </w:p>
        </w:tc>
        <w:tc>
          <w:tcPr>
            <w:tcW w:w="2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rPr>
              <w:t>Оксана ВЕРУЦЬКА</w:t>
            </w:r>
          </w:p>
        </w:tc>
        <w:tc>
          <w:tcPr>
            <w:tcW w:w="45" w:type="dxa"/>
            <w:tcBorders/>
          </w:tcPr>
          <w:p>
            <w:pPr>
              <w:pStyle w:val="Normal"/>
              <w:widowControl/>
              <w:bidi w:val="0"/>
              <w:spacing w:lineRule="auto" w:line="276" w:before="0" w:after="200"/>
              <w:jc w:val="left"/>
              <w:rPr/>
            </w:pPr>
            <w:r>
              <w:rPr/>
            </w:r>
          </w:p>
        </w:tc>
      </w:tr>
      <w:tr>
        <w:trPr>
          <w:trHeight w:val="1248" w:hRule="atLeast"/>
        </w:trPr>
        <w:tc>
          <w:tcPr>
            <w:tcW w:w="32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rPr>
            </w:pPr>
            <w:r>
              <w:rPr>
                <w:rFonts w:ascii="Times New Roman" w:hAnsi="Times New Roman"/>
                <w:sz w:val="28"/>
                <w:szCs w:val="28"/>
                <w:lang w:val="uk-UA" w:eastAsia="en-US"/>
              </w:rPr>
              <w:t>Вітання з професійними, державними, ювілейними святами та пам</w:t>
            </w:r>
            <w:r>
              <w:rPr>
                <w:rFonts w:ascii="Times New Roman" w:hAnsi="Times New Roman"/>
                <w:sz w:val="28"/>
                <w:szCs w:val="28"/>
                <w:lang w:eastAsia="en-US"/>
              </w:rPr>
              <w:t>’</w:t>
            </w:r>
            <w:r>
              <w:rPr>
                <w:rFonts w:ascii="Times New Roman" w:hAnsi="Times New Roman"/>
                <w:sz w:val="28"/>
                <w:szCs w:val="28"/>
                <w:lang w:val="uk-UA" w:eastAsia="en-US"/>
              </w:rPr>
              <w:t>ятними датами</w:t>
            </w:r>
          </w:p>
        </w:tc>
        <w:tc>
          <w:tcPr>
            <w:tcW w:w="2401"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eastAsia="en-US"/>
              </w:rPr>
            </w:pPr>
            <w:r>
              <w:rPr>
                <w:rFonts w:ascii="Times New Roman" w:hAnsi="Times New Roman"/>
                <w:sz w:val="28"/>
                <w:szCs w:val="28"/>
                <w:lang w:val="uk-UA" w:eastAsia="en-US"/>
              </w:rPr>
              <w:t>Відзначення професійних свят та пам</w:t>
            </w:r>
            <w:r>
              <w:rPr>
                <w:rFonts w:ascii="Times New Roman" w:hAnsi="Times New Roman"/>
                <w:sz w:val="28"/>
                <w:szCs w:val="28"/>
                <w:lang w:eastAsia="en-US"/>
              </w:rPr>
              <w:t>’</w:t>
            </w:r>
            <w:r>
              <w:rPr>
                <w:rFonts w:ascii="Times New Roman" w:hAnsi="Times New Roman"/>
                <w:sz w:val="28"/>
                <w:szCs w:val="28"/>
                <w:lang w:val="uk-UA" w:eastAsia="en-US"/>
              </w:rPr>
              <w:t>ятних дат</w:t>
            </w:r>
          </w:p>
        </w:tc>
        <w:tc>
          <w:tcPr>
            <w:tcW w:w="18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8"/>
                <w:szCs w:val="28"/>
                <w:lang w:val="uk-UA" w:eastAsia="en-US"/>
              </w:rPr>
            </w:pPr>
            <w:r>
              <w:rPr>
                <w:rFonts w:ascii="Times New Roman" w:hAnsi="Times New Roman"/>
                <w:sz w:val="28"/>
                <w:szCs w:val="28"/>
                <w:lang w:val="uk-UA" w:eastAsia="en-US"/>
              </w:rPr>
              <w:t>Згідно календаря</w:t>
            </w:r>
          </w:p>
        </w:tc>
        <w:tc>
          <w:tcPr>
            <w:tcW w:w="2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lang w:val="uk-UA" w:eastAsia="en-US"/>
              </w:rPr>
            </w:pPr>
            <w:r>
              <w:rPr>
                <w:rFonts w:ascii="Times New Roman" w:hAnsi="Times New Roman"/>
                <w:sz w:val="28"/>
                <w:szCs w:val="28"/>
                <w:lang w:val="uk-UA" w:eastAsia="en-US"/>
              </w:rPr>
              <w:t>Наталія ОРЛЕНКО</w:t>
            </w:r>
          </w:p>
          <w:p>
            <w:pPr>
              <w:pStyle w:val="NoSpacing"/>
              <w:rPr>
                <w:rFonts w:ascii="Times New Roman" w:hAnsi="Times New Roman"/>
                <w:sz w:val="28"/>
                <w:szCs w:val="28"/>
                <w:lang w:val="uk-UA" w:eastAsia="en-US"/>
              </w:rPr>
            </w:pPr>
            <w:r>
              <w:rPr>
                <w:rFonts w:ascii="Times New Roman" w:hAnsi="Times New Roman"/>
                <w:sz w:val="28"/>
                <w:szCs w:val="28"/>
                <w:lang w:val="uk-UA" w:eastAsia="en-US"/>
              </w:rPr>
              <w:t>Оксана ВЕРУЦЬКА</w:t>
            </w:r>
          </w:p>
          <w:p>
            <w:pPr>
              <w:pStyle w:val="NoSpacing"/>
              <w:rPr>
                <w:rFonts w:ascii="Times New Roman" w:hAnsi="Times New Roman"/>
                <w:sz w:val="28"/>
                <w:szCs w:val="28"/>
                <w:lang w:val="uk-UA" w:eastAsia="en-US"/>
              </w:rPr>
            </w:pPr>
            <w:r>
              <w:rPr>
                <w:rFonts w:ascii="Times New Roman" w:hAnsi="Times New Roman"/>
                <w:sz w:val="28"/>
                <w:szCs w:val="28"/>
                <w:lang w:val="uk-UA" w:eastAsia="en-US"/>
              </w:rPr>
            </w:r>
          </w:p>
        </w:tc>
        <w:tc>
          <w:tcPr>
            <w:tcW w:w="45" w:type="dxa"/>
            <w:tcBorders/>
          </w:tcPr>
          <w:p>
            <w:pPr>
              <w:pStyle w:val="Normal"/>
              <w:widowControl/>
              <w:bidi w:val="0"/>
              <w:spacing w:lineRule="auto" w:line="276" w:before="0" w:after="200"/>
              <w:jc w:val="left"/>
              <w:rPr/>
            </w:pPr>
            <w:r>
              <w:rPr/>
            </w:r>
          </w:p>
        </w:tc>
      </w:tr>
    </w:tbl>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t>Керуючий справами виконкому</w:t>
        <w:tab/>
        <w:tab/>
        <w:tab/>
        <w:tab/>
        <w:tab/>
        <w:t>Леонід СНІЩУК</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Spacing"/>
        <w:ind w:left="6096" w:hanging="0"/>
        <w:rPr>
          <w:rFonts w:ascii="Times New Roman" w:hAnsi="Times New Roman"/>
          <w:sz w:val="28"/>
          <w:szCs w:val="28"/>
          <w:lang w:val="uk-UA"/>
        </w:rPr>
      </w:pPr>
      <w:r>
        <w:rPr>
          <w:rFonts w:ascii="Times New Roman" w:hAnsi="Times New Roman"/>
          <w:sz w:val="28"/>
          <w:szCs w:val="28"/>
          <w:lang w:val="uk-UA"/>
        </w:rPr>
        <w:t>Додаток 2</w:t>
      </w:r>
    </w:p>
    <w:p>
      <w:pPr>
        <w:pStyle w:val="NoSpacing"/>
        <w:ind w:left="6096" w:hanging="0"/>
        <w:rPr>
          <w:rFonts w:ascii="Times New Roman" w:hAnsi="Times New Roman"/>
          <w:sz w:val="28"/>
          <w:szCs w:val="28"/>
          <w:lang w:val="uk-UA"/>
        </w:rPr>
      </w:pPr>
      <w:r>
        <w:rPr>
          <w:rFonts w:ascii="Times New Roman" w:hAnsi="Times New Roman"/>
          <w:sz w:val="28"/>
          <w:szCs w:val="28"/>
          <w:lang w:val="uk-UA"/>
        </w:rPr>
        <w:t>до рішення виконкому</w:t>
      </w:r>
    </w:p>
    <w:p>
      <w:pPr>
        <w:pStyle w:val="NoSpacing"/>
        <w:ind w:left="6096" w:hanging="0"/>
        <w:rPr>
          <w:rFonts w:ascii="Times New Roman" w:hAnsi="Times New Roman"/>
          <w:sz w:val="28"/>
          <w:szCs w:val="28"/>
          <w:lang w:val="uk-UA"/>
        </w:rPr>
      </w:pPr>
      <w:r>
        <w:rPr>
          <w:rFonts w:ascii="Times New Roman" w:hAnsi="Times New Roman"/>
          <w:sz w:val="28"/>
          <w:szCs w:val="28"/>
          <w:lang w:val="uk-UA"/>
        </w:rPr>
        <w:t xml:space="preserve">Острозької міської ради </w:t>
      </w:r>
    </w:p>
    <w:p>
      <w:pPr>
        <w:pStyle w:val="NoSpacing"/>
        <w:ind w:left="6096" w:hanging="0"/>
        <w:rPr>
          <w:rFonts w:ascii="Times New Roman" w:hAnsi="Times New Roman"/>
          <w:bCs/>
          <w:sz w:val="28"/>
          <w:szCs w:val="28"/>
          <w:lang w:val="uk-UA"/>
        </w:rPr>
      </w:pPr>
      <w:r>
        <w:rPr>
          <w:rFonts w:ascii="Times New Roman" w:hAnsi="Times New Roman"/>
          <w:bCs/>
          <w:sz w:val="28"/>
          <w:szCs w:val="28"/>
          <w:lang w:val="uk-UA"/>
        </w:rPr>
        <w:t>від 21 квітня 2020 року</w:t>
      </w:r>
    </w:p>
    <w:p>
      <w:pPr>
        <w:pStyle w:val="NoSpacing"/>
        <w:ind w:left="6096" w:hanging="0"/>
        <w:rPr>
          <w:rFonts w:ascii="Times New Roman" w:hAnsi="Times New Roman"/>
          <w:bCs/>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55</w:t>
      </w:r>
    </w:p>
    <w:p>
      <w:pPr>
        <w:pStyle w:val="NoSpacing"/>
        <w:jc w:val="center"/>
        <w:rPr>
          <w:rFonts w:ascii="Times New Roman" w:hAnsi="Times New Roman"/>
          <w:sz w:val="28"/>
          <w:szCs w:val="28"/>
          <w:lang w:val="uk-UA"/>
        </w:rPr>
      </w:pPr>
      <w:r>
        <w:rPr>
          <w:rFonts w:ascii="Times New Roman" w:hAnsi="Times New Roman"/>
          <w:sz w:val="28"/>
          <w:szCs w:val="28"/>
          <w:lang w:val="uk-UA"/>
        </w:rPr>
      </w:r>
    </w:p>
    <w:p>
      <w:pPr>
        <w:pStyle w:val="NoSpacing"/>
        <w:jc w:val="center"/>
        <w:rPr>
          <w:rFonts w:ascii="Times New Roman" w:hAnsi="Times New Roman"/>
          <w:sz w:val="28"/>
          <w:szCs w:val="28"/>
          <w:lang w:val="uk-UA"/>
        </w:rPr>
      </w:pPr>
      <w:r>
        <w:rPr>
          <w:rFonts w:ascii="Times New Roman" w:hAnsi="Times New Roman"/>
          <w:sz w:val="28"/>
          <w:szCs w:val="28"/>
          <w:lang w:val="uk-UA"/>
        </w:rPr>
        <w:t>ІНФОРМАЦІЯ</w:t>
      </w:r>
    </w:p>
    <w:p>
      <w:pPr>
        <w:pStyle w:val="NoSpacing"/>
        <w:jc w:val="center"/>
        <w:rPr>
          <w:rFonts w:ascii="Times New Roman" w:hAnsi="Times New Roman"/>
          <w:sz w:val="28"/>
          <w:szCs w:val="28"/>
          <w:lang w:val="uk-UA"/>
        </w:rPr>
      </w:pPr>
      <w:r>
        <w:rPr>
          <w:rFonts w:ascii="Times New Roman" w:hAnsi="Times New Roman"/>
          <w:sz w:val="28"/>
          <w:szCs w:val="28"/>
          <w:lang w:val="uk-UA"/>
        </w:rPr>
        <w:t>про виконання плану роботи виконкому</w:t>
      </w:r>
    </w:p>
    <w:p>
      <w:pPr>
        <w:pStyle w:val="NoSpacing"/>
        <w:jc w:val="center"/>
        <w:rPr>
          <w:rFonts w:ascii="Times New Roman" w:hAnsi="Times New Roman"/>
          <w:sz w:val="28"/>
          <w:szCs w:val="28"/>
          <w:lang w:val="uk-UA"/>
        </w:rPr>
      </w:pPr>
      <w:r>
        <w:rPr>
          <w:rFonts w:ascii="Times New Roman" w:hAnsi="Times New Roman"/>
          <w:sz w:val="28"/>
          <w:szCs w:val="28"/>
        </w:rPr>
        <w:t xml:space="preserve">Острозької міської ради за </w:t>
      </w:r>
      <w:r>
        <w:rPr>
          <w:rFonts w:ascii="Times New Roman" w:hAnsi="Times New Roman"/>
          <w:sz w:val="28"/>
          <w:szCs w:val="28"/>
          <w:lang w:val="uk-UA"/>
        </w:rPr>
        <w:t xml:space="preserve">березень 2020 </w:t>
      </w:r>
      <w:r>
        <w:rPr>
          <w:rFonts w:ascii="Times New Roman" w:hAnsi="Times New Roman"/>
          <w:sz w:val="28"/>
          <w:szCs w:val="28"/>
        </w:rPr>
        <w:t>року</w:t>
      </w:r>
    </w:p>
    <w:p>
      <w:pPr>
        <w:pStyle w:val="NoSpacing"/>
        <w:jc w:val="center"/>
        <w:rPr>
          <w:rFonts w:ascii="Times New Roman" w:hAnsi="Times New Roman"/>
          <w:bCs/>
          <w:sz w:val="28"/>
          <w:szCs w:val="28"/>
          <w:lang w:val="uk-UA"/>
        </w:rPr>
      </w:pPr>
      <w:r>
        <w:rPr>
          <w:rFonts w:ascii="Times New Roman" w:hAnsi="Times New Roman"/>
          <w:bCs/>
          <w:sz w:val="28"/>
          <w:szCs w:val="28"/>
          <w:lang w:val="uk-UA"/>
        </w:rPr>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План роботи виконкому Острозької міської ради протягом березня 2020 року здійснювався на виконання рішення виконкому від 18 лютого 2020 року № 24 «Про затвердження оперативного плану роботи виконкому Острозької міської ради на березень 2020 року».</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 xml:space="preserve">Загальним відділом вівся контроль за дотриманням термінів виконання документів органів влади вищого рівня, власних рішень та розпоряджень міського голови. Велась реєстрація та видача рішень виконкому. </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 xml:space="preserve">Організаційним відділом протягом березня організовано 6 засідань виконкому, п’ять з них - позачергові. Готувались проекти рішень міської ради, проекти рішень виконкому та розпоряджень міського голови на виконання документів органів влади вищого рівня та власних повноважень. </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 xml:space="preserve">Велась організаційна підготовка засідання голів депутатських комісій, засідань депутатських комісій та пленарного засідання сесії міської ради. </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Велись та оформлялись протоколи засідань комісій та сесій міської ради. Працівниками відділу здійснювалась фіксація поіменного голосування під час пленарного засідання сесії.</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Протягом березня здійснювалась підготовка вітальних листівок, вітальних адрес з ювілеями, днями народжень, професійними святами, пам’ятними датами, а також грамот та подяк з нагоди професійних свят.</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В управлінні праці та соціального захисту населення проводилась робота з прийому та оформлення документів для призначення різних видів державних допомог жителям міста і надавалась субсидія населенню на відшкодування витрат з житлово-комунальних послуг та на придбання твердого палива і скрапленого газу готівкою згідно діючого законодавства України.</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За березень новопризначених справ по державних соціальних допомогах – 58, всього одержувачів за місяць по допомогах – 688  заявників. Допомоги виплачені в повному обсязі, на суму 1375,7 тис. грн.</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Призначено субсидію на житлово-комунальні послуги в березні для 77 громадян. Всього одержувачів  за місяць по субсидіях – 1020 осіб.</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Субсидію на житлово-комунальні послуги в готівковій формі отримали 900 одержувачів  на загальну суму 1045,6 тис. грн. і в грошовій безготівковій формі - 120 отримувачів на загальну суму 136,6 тис. грн.</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У березні нараховано субсидію на придбання твердого палива та скрапленого газу для 51одержувача на загальну суму 180,4 тис. грн.</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Щомісячну адресну допомогу особам, які  переміщуються з тимчасово окупованої території України та районів проведення АТО для покриття витрат на проживання в березні  призначено для 1 особи. Всього нараховано та виплачено даного виду допомоги для 15 осіб на загальну суму 21,3 тис. грн.</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З міського бюджету для 24 жителів міста, які надають соціальні послуги  виплачена компенсація  на загальну суму 5,8 тис. грн.</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Державними соціальними інспекторами проведено 36 обстежень житлово-побутових умов проживання малозабезпечених жителів міста на предмет призначення їм державної соціальної допомоги та житлової субсидії, з них:</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6 – по призначенню державної соціальної допомоги малозабезпеченим сім’ям;</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20 – по наданню субсидії;</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2 – по допомозі на дітей-інвалідів віком до 18 років;</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5 – по компенсаційній виплаті особі, яка здійснює догляд за інвалідом І групи або за особою, яка досягла 80-річного віку;</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1 – по компенсації фізичній особі, яка надає соціальні послуги;</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1 – по факту проживання;</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1- по факту проживання ВПО.</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Проведено 3 засідання комісії з контролю за призначенням та виплатою всіх видів допомог, на якому розглянули 68 справ щодо призначення житлової субсидії  та 1 справу по призначенню державної соціальної допомоги малозабезпеченим сім’ям. Для 1 заявника припинено раніше  призначену субсидію, для 1 особи вирішено повернути надміру виплачену субсидію, всі інші заяви вирішено позитивно.</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 xml:space="preserve">Для перевірки достовірності даних, вказаних в декларації отримувачів допомоги, зроблено 46 витягів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і 49 витягів з Єдиного державного реєстру МВС України на рухоме майно. </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 xml:space="preserve">Проведено засідання комісії з питань призначення (відновлення) соціальних виплат внутрішньо переміщеним особам, на якій 1 ВПО призначено щомісячну адресну допомогу особам, які переміщаються з тимчасово окупованої території України та районів проведення антитерористичної операції, для покриття витрат на оплату житлово-комунальних послуг, в тому числі на покриття витрат на проживання.  </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 xml:space="preserve">У Єдиний державний автоматизований реєстр пільговиків вносяться дані про ветеранів війни, учасників АТО, пенсіонерів за віком та осіб з інвалідністю, багатодітних сімей та студентів, які отримують соціальні стипендії і зміни до попередніх даних. Протягом місяця опрацьовано 224 електронні картки.  </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Надано пільги по оплаті за спожиті житлово-комунальні послуги у безготівковій формі для 471 особи  на загальну суму 317,7 тис. грн.</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 xml:space="preserve">Сформовано заявку щодо потреби в коштах на виплату пільг по оплаті житлово-комунальних послуг готівкою за березень на суму 74,8 тис. грн. для 68 осіб. </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 xml:space="preserve">Для 7 осіб проведено розрахунок витрат для виплати  готівки на придбання твердого палива  на загальну суму 11,7 тис. грн. </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 xml:space="preserve">На 85 студентів НУ «Острозька академія», які отримують соціальні стипендії, підготовлені документи для виплати соціальної стипендії на  загальну суму 123,3 тис. грн.. </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В програму «Облік студентів (курсантів) вищих навчальних закладів, які отримують соціальні стипендії» внесено дані щодо 6 студентів та їх особові картки відправлено до центрального сховища ІОЦ.</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 xml:space="preserve">Постійно ведеться робота в програмі ЄДАРП з опрацювання даних  пільговиків міста, враховуючи середньомісячний сукупний дохід сім’ї. </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 xml:space="preserve">Продовжується поповнення банку даних з проблем інвалідності (ЦБІ).  </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Видано 27 направлень на підприємства для забезпечення технічними засобами реабілітації 8 осіб з інвалідністю.</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 xml:space="preserve">Послугу комплексної реабілітації безкоштовно отримала 1 особа з інвалідністю в КЗ «Рівненський обласний центр комплексної реабілітації інвалідів», с. Олександрія. </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Підготовлено реєстри та відомості і виплачено компенсаційні виплати для 49 осіб, постраждалих внаслідок Чорнобильської катастрофи на загальну суму 15,1 тис. грн.</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 xml:space="preserve">Проведено 2 засідання міської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 оформлено відповідні протоколи.  </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Здійснено обстеження 4-х суб’єктів підприємницької діяльності, під час якого проведено інформаційно-роз’яснювальну роботу з питань дотримання чинного законодавства щодо оформлення трудових відносин, оплати праці та сплати обов’язкових платежів, оформлено довідку.</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Проведено інформаційно-роз’яснювальну роботу серед 26-и суб’єктів підприємницької діяльності міста з питань дотримання санітарних правил і норм щодо запобігання інфекційних захворювань.</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Здійснено узагальнення даних по доплаті до заробітної плати за шкідливі умови праці по 11 підприємствах та організаціях міста на загальну суму 241,6 тис. грн.</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Здійснено інвентаризацію особових справ недієздатних (обмежено дієздатних) осіб та сформовано в архів 42 особові справи.</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Проведено засідання комісії з розподілу путівок та направлення дітей, які потребують особливої соціальної уваги та підтримки до дитячих закладів оздоровлення та відпочинку. Підготовлено реєстр на оздоровлення 1  дитини, позбавленої батьківського піклування  в  ДП «Український дитячий центр «Молода гвардія».</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Начальником та заступником начальника управління праці та соціального захисту населення на особистому прийомі за  місяць прийнято 7 осіб.</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Працівниками служби у справах дітей обстежено умови проживання 6 сімей, що перебувають у складних життєвих обставинах, та 3 сімей опікунів (піклувальників). Розпочато видачу сім’ям з дітьми гуманітарної допомоги, отриманої з Міжнародного благодійного фонду «МИР».</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Протягом березня міським центром соціальних служб для сім’ї, дітей та молоді надано 34 соціальні послуги. Під соціальним супроводом перебувало 5 осіб та 17 сімей, на вихованні у яких 51 дитина. У зв’язку з мінімізацією складних життєвих обставин 3 сім’ї знято з соціального супроводу.</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З метою пошуку патронатної родини в місті Острозі 16 березня проведено засідання Круглого столу на тему «Шукаємо патронатну родину в Острозі!».</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Для 126 учасників бойових дій та їх сімей в телефонному режимі надано 36 соціальних послуг.</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Управлінням містобудування, архітектури, житлово-комунального господарства, благоустрою та землекористування протягом березня розглянуто 92 заяви громадян. Прийнято на особистому прийомі 15 громадян. Також було видано 5 довідок щодо забудови земельних ділянок, перейменування вулиць, підтвердження поштових адрес та надано 8 висновків про погодження земельної документації. Впродовж місяця надано 4 дозволи на виготовлення технічної документації із землеустрою та проектів землеустрою, затверджено 5 проектів землеустрою та 6 технічних документацій.</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Відділом з юридичної роботи у березні проведено засідання адміністративної комісії, взято участь у засіданнях комісій з надання соціальної допомоги та субсидії жителям міста, опікунської ради. Працівники відділу брали участь у судових засіданнях.</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Відділом культури та туризму протягом березня проведено заходи з нагоди відзначення пам’ятних дат, святкових подій: у бібліотеках міста проводились заходи до визначних дат, книжкові виставки, викладки літератури, перегляди відеофільмів тощо.</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01 березня відбувся захід «Проводи зими»; 03 березня – мітинг, присвячений 206-ій річниці з Дня народження Тараса Шевченка; 05 березня – святковий концерт та церемонія нагородження переможниць міського конкурсу «Жінка року-2019».</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 xml:space="preserve">Центром надання адміністративних послуг впродовж березня надавались різного виду адміністративні послуги: реєстрація заяв, звернень, надання консультацій, видача довідок, реєстрація/зняття з реєстрації машканців міста тощо. Впродовж березня організовано та проведено 7 особистих прийомів громадян міським головою та 2 прийоми громадян заступниками міського голови. Відбулось також засідання комісії щодо розгляду звернень громадян. </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У березні загальна кількість наданих послуг громадянам міста з питань реєстрації/зняття з реєстрації – 94. Надійшло коштів до місцевого бюджету за вказані послуги в сумі 503,20 грн.</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Відділом реєстрації виконавчого комітету впродовж березня здійснювався прийом  документів для державної реєстрації прав на нерухоме майно та для реєстрації іншого речового права. За здійснення державних реєстраційних дій до місцевого бюджету надійшло 21 372 грн.</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Відділом з питань молоді та спорту впродовж березня проведено такі заходи:</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 спортивна естафета та фізкультурно-оздоровчі заходи з нагоди свята «Проводи зими»;</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- 07-08 березня – перший Міжобласний турнір з флорболу «Кубок Замку»;</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 підготовка до проведення ІІІ туру обласної спортивної гри «Сімейні перегони. Здоровий спосіб життя»;</w:t>
      </w:r>
    </w:p>
    <w:p>
      <w:pPr>
        <w:pStyle w:val="Normal"/>
        <w:spacing w:lineRule="auto" w:line="240" w:before="0" w:after="0"/>
        <w:ind w:firstLine="708"/>
        <w:jc w:val="both"/>
        <w:rPr>
          <w:rFonts w:ascii="Times New Roman" w:hAnsi="Times New Roman"/>
          <w:sz w:val="28"/>
          <w:szCs w:val="28"/>
          <w:lang w:val="uk-UA"/>
        </w:rPr>
      </w:pPr>
      <w:r>
        <w:rPr>
          <w:rFonts w:ascii="Times New Roman" w:hAnsi="Times New Roman"/>
          <w:sz w:val="28"/>
          <w:szCs w:val="28"/>
          <w:lang w:val="uk-UA"/>
        </w:rPr>
        <w:t>- підготовка до проведення першого молодіжного проекту «Бізнес-інкубатор ідей» серед молоді міста.</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Упродовж місяця відповідальними працівниками відділу освіти:</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 здійснено профілактичні та протиепідемічні заходи щодо попередження масового розповсюдження гострої респіраторної хвороби, спричиненої коронавірусом і гострих респіраторних інфекцій;</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 подано підтвердження замовлень на виготовлення документів про освіту випускникам 2020 року в Рівненський інформаційно-комп’ютерний центр;</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 здійснено роботу щодо підключення відділу освіти до Єдиної державної електронної бази з питань освіти, забезпечено реєстр закладів загальної середньої освіти міста в ЄДЕБО, внесено певні поправки;</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 xml:space="preserve">-  проведено навчання та інструктаж для педагогічних працівників, залучених до процедури пробного ЗНО-2020; </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 xml:space="preserve">- забезпечено проходження педагогічними працівниками закладів освіти курсів підвищення кваліфікації у Рівненському обласному інституті післядипломної педагогічної освіти; </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 здійснено роботу з документацією з питань охорони праці щодо проведення будівельних робіт;</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 проведено моніторинг організації дистанційного навчання в закладах загальної середньої освіти під час карантину;</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 на сайті відділу освіти розміщено інтернет-ресурси для дітей дошкільного віку, їх батьків та вихователів; інформаційні статті: «Навчання під час карантину», «Про зміни в навчанні та вступній кампанії через карантин»;</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 проведено змагання з волейболу в залік міської Спартакіади школярів 2020;</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 міський етап  конкурсу  екологічних агітбригад «На нас надіється земля».</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Відділом ведення Державного реєстру виборців виконкому Острозької міської ради за березень внесено 52 зміни до Державного реєстру виборців.</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 xml:space="preserve">Впродовж місяця здійснювались вітання трудових колективів з професійними, державними святами  та пам’ятними датами. </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t>Згідно матеріалів, поданих структурними підрозділами виконкому, заходи, передбачені планом роботи виконкому міської ради на березень 2020 року, в основному, виконані.</w:t>
      </w:r>
    </w:p>
    <w:p>
      <w:pPr>
        <w:pStyle w:val="Normal"/>
        <w:spacing w:lineRule="auto" w:line="240" w:before="0" w:after="0"/>
        <w:ind w:firstLine="708"/>
        <w:jc w:val="both"/>
        <w:rPr>
          <w:rFonts w:ascii="Times New Roman" w:hAnsi="Times New Roman"/>
          <w:bCs/>
          <w:sz w:val="28"/>
          <w:szCs w:val="28"/>
          <w:lang w:val="uk-UA"/>
        </w:rPr>
      </w:pPr>
      <w:r>
        <w:rPr>
          <w:rFonts w:ascii="Times New Roman" w:hAnsi="Times New Roman"/>
          <w:bCs/>
          <w:sz w:val="28"/>
          <w:szCs w:val="28"/>
          <w:lang w:val="uk-UA"/>
        </w:rPr>
      </w:r>
    </w:p>
    <w:p>
      <w:pPr>
        <w:pStyle w:val="Normal"/>
        <w:spacing w:lineRule="auto" w:line="240" w:before="0" w:after="0"/>
        <w:jc w:val="both"/>
        <w:rPr>
          <w:rFonts w:ascii="Times New Roman" w:hAnsi="Times New Roman"/>
          <w:bCs/>
          <w:sz w:val="28"/>
          <w:szCs w:val="28"/>
          <w:lang w:val="uk-UA"/>
        </w:rPr>
      </w:pPr>
      <w:r>
        <w:rPr>
          <w:rFonts w:ascii="Times New Roman" w:hAnsi="Times New Roman"/>
          <w:bCs/>
          <w:sz w:val="28"/>
          <w:szCs w:val="28"/>
          <w:lang w:val="uk-UA"/>
        </w:rPr>
      </w:r>
      <w:bookmarkStart w:id="0" w:name="_GoBack"/>
      <w:bookmarkStart w:id="1" w:name="_GoBack"/>
      <w:bookmarkEnd w:id="1"/>
    </w:p>
    <w:p>
      <w:pPr>
        <w:pStyle w:val="Normal"/>
        <w:spacing w:before="0" w:after="200"/>
        <w:rPr>
          <w:lang w:val="uk-UA"/>
        </w:rPr>
      </w:pPr>
      <w:r>
        <w:rPr>
          <w:rFonts w:ascii="Times New Roman" w:hAnsi="Times New Roman"/>
          <w:sz w:val="28"/>
          <w:szCs w:val="28"/>
          <w:lang w:val="uk-UA"/>
        </w:rPr>
        <w:t>Керуючий справами виконкому</w:t>
        <w:tab/>
        <w:tab/>
        <w:tab/>
        <w:tab/>
        <w:tab/>
        <w:t>Леонід СНІЩУК</w:t>
      </w:r>
    </w:p>
    <w:sectPr>
      <w:type w:val="nextPage"/>
      <w:pgSz w:w="11906" w:h="16838"/>
      <w:pgMar w:left="1701" w:right="850" w:header="0" w:top="709"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Times New Roma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0"/>
      <w:numFmt w:val="bullet"/>
      <w:lvlText w:val="-"/>
      <w:lvlJc w:val="left"/>
      <w:pPr>
        <w:ind w:left="360" w:hanging="360"/>
      </w:pPr>
      <w:rPr>
        <w:rFonts w:ascii="Times New Roman" w:hAnsi="Times New Roman" w:cs="Times New Roman" w:hint="default"/>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a7928"/>
    <w:pPr>
      <w:widowControl/>
      <w:suppressAutoHyphens w:val="true"/>
      <w:bidi w:val="0"/>
      <w:spacing w:lineRule="auto" w:line="276" w:before="0" w:after="20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Heading2">
    <w:name w:val="Heading 2"/>
    <w:basedOn w:val="Normal"/>
    <w:next w:val="Normal"/>
    <w:link w:val="20"/>
    <w:unhideWhenUsed/>
    <w:qFormat/>
    <w:rsid w:val="00fa7928"/>
    <w:pPr>
      <w:keepNext w:val="true"/>
      <w:spacing w:lineRule="auto" w:line="240" w:before="0" w:after="0"/>
      <w:jc w:val="center"/>
      <w:outlineLvl w:val="1"/>
    </w:pPr>
    <w:rPr>
      <w:rFonts w:ascii="Times New Roman" w:hAnsi="Times New Roman"/>
      <w:b/>
      <w:bCs/>
      <w:sz w:val="28"/>
      <w:szCs w:val="24"/>
      <w:lang w:val="uk-UA" w:eastAsia="x-none"/>
    </w:rPr>
  </w:style>
  <w:style w:type="character" w:styleId="DefaultParagraphFont" w:default="1">
    <w:name w:val="Default Paragraph Font"/>
    <w:uiPriority w:val="1"/>
    <w:semiHidden/>
    <w:unhideWhenUsed/>
    <w:qFormat/>
    <w:rPr/>
  </w:style>
  <w:style w:type="character" w:styleId="2" w:customStyle="1">
    <w:name w:val="Заголовок 2 Знак"/>
    <w:basedOn w:val="DefaultParagraphFont"/>
    <w:link w:val="2"/>
    <w:qFormat/>
    <w:rsid w:val="00fa7928"/>
    <w:rPr>
      <w:rFonts w:ascii="Times New Roman" w:hAnsi="Times New Roman" w:eastAsia="Times New Roman" w:cs="Times New Roman"/>
      <w:b/>
      <w:bCs/>
      <w:sz w:val="28"/>
      <w:szCs w:val="24"/>
      <w:lang w:eastAsia="x-none"/>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99"/>
    <w:qFormat/>
    <w:rsid w:val="00fa7928"/>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Style13" w:customStyle="1">
    <w:name w:val="Содержимое таблицы"/>
    <w:basedOn w:val="Normal"/>
    <w:qFormat/>
    <w:rsid w:val="00f84a84"/>
    <w:pPr>
      <w:widowControl w:val="false"/>
      <w:suppressLineNumbers/>
      <w:suppressAutoHyphens w:val="true"/>
      <w:spacing w:lineRule="auto" w:line="240" w:before="0" w:after="0"/>
    </w:pPr>
    <w:rPr>
      <w:rFonts w:ascii="Times New Roman" w:hAnsi="Times New Roman" w:eastAsia="Lucida Sans Unicode" w:cs="Mangal"/>
      <w:kern w:val="2"/>
      <w:sz w:val="24"/>
      <w:szCs w:val="24"/>
      <w:lang w:eastAsia="hi-I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E5B74-804D-4B50-A26F-4F4A413D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Application>LibreOffice/6.4.3.2$Linux_X86_64 LibreOffice_project/40$Build-2</Application>
  <Pages>13</Pages>
  <Words>3044</Words>
  <Characters>20315</Characters>
  <CharactersWithSpaces>23204</CharactersWithSpaces>
  <Paragraphs>337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2019-11-05T12:44:00Z</dcterms:created>
  <dc:creator>1</dc:creator>
  <dc:description/>
  <dc:language>en-US</dc:language>
  <cp:lastModifiedBy/>
  <cp:lastPrinted>2019-11-11T07:08:00Z</cp:lastPrinted>
  <dcterms:modified xsi:type="dcterms:W3CDTF">2020-05-18T10:52:34Z</dcterms:modified>
  <cp:revision>108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